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6E8CF" w14:textId="77777777" w:rsidR="00412EFC" w:rsidRPr="005944BA" w:rsidRDefault="00412EFC" w:rsidP="00412EFC">
      <w:pPr>
        <w:widowControl w:val="0"/>
        <w:ind w:left="5103"/>
      </w:pPr>
      <w:r w:rsidRPr="005944BA">
        <w:t>УТВЕРЖДАЮ:</w:t>
      </w:r>
    </w:p>
    <w:p w14:paraId="0396E8D0" w14:textId="77777777" w:rsidR="00412EFC" w:rsidRPr="005944BA" w:rsidRDefault="00412EFC" w:rsidP="00412EFC">
      <w:pPr>
        <w:widowControl w:val="0"/>
        <w:ind w:left="5103"/>
      </w:pPr>
    </w:p>
    <w:p w14:paraId="0396E8D1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реализации услуг</w:t>
      </w:r>
    </w:p>
    <w:p w14:paraId="0396E8D2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Центр</w:t>
      </w:r>
      <w:r w:rsidRPr="005944BA">
        <w:rPr>
          <w:sz w:val="26"/>
          <w:szCs w:val="26"/>
        </w:rPr>
        <w:t xml:space="preserve">» </w:t>
      </w:r>
    </w:p>
    <w:p w14:paraId="0396E8D3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</w:p>
    <w:p w14:paraId="0396E8D4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>
        <w:rPr>
          <w:sz w:val="26"/>
          <w:szCs w:val="26"/>
        </w:rPr>
        <w:t>В.В. Резакова</w:t>
      </w:r>
    </w:p>
    <w:p w14:paraId="0396E8D5" w14:textId="6BA9F748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«___» _____________202</w:t>
      </w:r>
      <w:r w:rsidR="00CA1B0F">
        <w:rPr>
          <w:sz w:val="26"/>
          <w:szCs w:val="26"/>
        </w:rPr>
        <w:t>1</w:t>
      </w:r>
      <w:r w:rsidRPr="005944BA">
        <w:rPr>
          <w:sz w:val="26"/>
          <w:szCs w:val="26"/>
        </w:rPr>
        <w:t xml:space="preserve">г. </w:t>
      </w:r>
    </w:p>
    <w:p w14:paraId="0396E8D6" w14:textId="77777777" w:rsidR="00EB45E9" w:rsidRPr="005944BA" w:rsidRDefault="00EB45E9" w:rsidP="005504EB">
      <w:pPr>
        <w:widowControl w:val="0"/>
        <w:ind w:left="5954"/>
      </w:pPr>
    </w:p>
    <w:p w14:paraId="0396E8D7" w14:textId="77777777" w:rsidR="00EB45E9" w:rsidRPr="005944BA" w:rsidRDefault="00EB45E9" w:rsidP="00EB45E9">
      <w:pPr>
        <w:widowControl w:val="0"/>
      </w:pPr>
    </w:p>
    <w:p w14:paraId="0396E8D8" w14:textId="77777777"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0396E8D9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A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B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  <w:bookmarkStart w:id="0" w:name="_GoBack"/>
      <w:bookmarkEnd w:id="0"/>
    </w:p>
    <w:p w14:paraId="0396E8DC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D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E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D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E0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0396E8E1" w14:textId="77777777"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14:paraId="0396E8E2" w14:textId="77777777" w:rsidR="001C2C31" w:rsidRDefault="001C2C31" w:rsidP="001C2C31">
      <w:pPr>
        <w:jc w:val="center"/>
        <w:rPr>
          <w:b/>
          <w:sz w:val="26"/>
          <w:szCs w:val="26"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</w:p>
    <w:p w14:paraId="0396E8E3" w14:textId="77777777" w:rsidR="00D933B9" w:rsidRPr="005944BA" w:rsidRDefault="00D933B9" w:rsidP="001C2C31">
      <w:pPr>
        <w:jc w:val="center"/>
        <w:rPr>
          <w:b/>
        </w:rPr>
      </w:pPr>
      <w:r w:rsidRPr="009C49AC">
        <w:rPr>
          <w:b/>
          <w:sz w:val="26"/>
          <w:szCs w:val="26"/>
        </w:rPr>
        <w:t>для нужд филиал</w:t>
      </w:r>
      <w:r>
        <w:rPr>
          <w:b/>
          <w:sz w:val="26"/>
          <w:szCs w:val="26"/>
        </w:rPr>
        <w:t>ов</w:t>
      </w:r>
      <w:r w:rsidRPr="009C49AC">
        <w:rPr>
          <w:b/>
          <w:sz w:val="26"/>
          <w:szCs w:val="26"/>
        </w:rPr>
        <w:t xml:space="preserve"> ПАО «</w:t>
      </w:r>
      <w:r>
        <w:rPr>
          <w:b/>
          <w:sz w:val="26"/>
          <w:szCs w:val="26"/>
        </w:rPr>
        <w:t>Россети Центр</w:t>
      </w:r>
      <w:r w:rsidRPr="009C49AC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9C49AC">
        <w:rPr>
          <w:b/>
          <w:sz w:val="26"/>
          <w:szCs w:val="26"/>
        </w:rPr>
        <w:t>в 20</w:t>
      </w:r>
      <w:r>
        <w:rPr>
          <w:b/>
          <w:sz w:val="26"/>
          <w:szCs w:val="26"/>
        </w:rPr>
        <w:t>22</w:t>
      </w:r>
      <w:r w:rsidR="00AA4FBB">
        <w:rPr>
          <w:b/>
          <w:sz w:val="26"/>
          <w:szCs w:val="26"/>
        </w:rPr>
        <w:t>-2023 гг</w:t>
      </w:r>
    </w:p>
    <w:p w14:paraId="0396E8E4" w14:textId="77777777" w:rsidR="00EB45E9" w:rsidRPr="005944BA" w:rsidRDefault="00EB45E9" w:rsidP="00EB45E9"/>
    <w:p w14:paraId="0396E8E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6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7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9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E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0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1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2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4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6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7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9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0396E8FA" w14:textId="77777777" w:rsidR="00EB45E9" w:rsidRPr="005944BA" w:rsidRDefault="00EB45E9" w:rsidP="00EB45E9">
      <w:pPr>
        <w:jc w:val="center"/>
      </w:pPr>
    </w:p>
    <w:p w14:paraId="0396E8FB" w14:textId="77777777" w:rsidR="001C2C31" w:rsidRPr="005944BA" w:rsidRDefault="001C2C31" w:rsidP="001C2C31">
      <w:pPr>
        <w:jc w:val="center"/>
      </w:pPr>
      <w:r w:rsidRPr="005944BA">
        <w:t>г.</w:t>
      </w:r>
      <w:r>
        <w:t xml:space="preserve"> Москва </w:t>
      </w:r>
    </w:p>
    <w:p w14:paraId="0396E8FC" w14:textId="77777777"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14:paraId="0396E8FD" w14:textId="77777777"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14:paraId="0396E8FE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0396E8FF" w14:textId="77777777"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</w:p>
    <w:p w14:paraId="0396E900" w14:textId="77777777" w:rsidR="00D933B9" w:rsidRPr="005944BA" w:rsidRDefault="00D933B9" w:rsidP="001C2C31">
      <w:pPr>
        <w:jc w:val="center"/>
      </w:pPr>
      <w:r w:rsidRPr="00D933B9">
        <w:t>для нужд филиалов ПАО «Россети Центр» в 2022</w:t>
      </w:r>
      <w:r w:rsidR="00AA4FBB">
        <w:t>-2023</w:t>
      </w:r>
      <w:r w:rsidRPr="00D933B9">
        <w:t xml:space="preserve"> г</w:t>
      </w:r>
      <w:r w:rsidR="00AA4FBB">
        <w:t>г</w:t>
      </w:r>
    </w:p>
    <w:p w14:paraId="0396E901" w14:textId="77777777" w:rsidR="00F7781C" w:rsidRPr="005944BA" w:rsidRDefault="00F7781C" w:rsidP="00F7781C">
      <w:pPr>
        <w:jc w:val="both"/>
      </w:pPr>
    </w:p>
    <w:p w14:paraId="0396E902" w14:textId="77777777"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F7781C" w:rsidRPr="005944BA" w14:paraId="0396E906" w14:textId="77777777" w:rsidTr="00545D6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903" w14:textId="77777777" w:rsidR="00F7781C" w:rsidRPr="005944BA" w:rsidRDefault="00F7781C" w:rsidP="00545D6B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904" w14:textId="77777777" w:rsidR="00F7781C" w:rsidRPr="005944BA" w:rsidRDefault="00F7781C" w:rsidP="00545D6B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E905" w14:textId="77777777" w:rsidR="00F7781C" w:rsidRPr="005944BA" w:rsidRDefault="00F7781C" w:rsidP="00545D6B">
            <w:pPr>
              <w:jc w:val="center"/>
            </w:pPr>
            <w:r w:rsidRPr="005944BA">
              <w:t>Дата, подпись</w:t>
            </w:r>
          </w:p>
        </w:tc>
      </w:tr>
      <w:tr w:rsidR="00F7781C" w:rsidRPr="005944BA" w14:paraId="0396E90A" w14:textId="77777777" w:rsidTr="00545D6B">
        <w:trPr>
          <w:trHeight w:val="752"/>
        </w:trPr>
        <w:tc>
          <w:tcPr>
            <w:tcW w:w="4928" w:type="dxa"/>
            <w:vAlign w:val="center"/>
          </w:tcPr>
          <w:p w14:paraId="0396E907" w14:textId="77777777" w:rsidR="00F7781C" w:rsidRPr="005944BA" w:rsidRDefault="001C2C31" w:rsidP="001C2C31">
            <w:pPr>
              <w:suppressAutoHyphens/>
              <w:ind w:right="-82"/>
            </w:pPr>
            <w:r>
              <w:t>Начальник департамента реализации услуг и учета электроэнергии ПАО «Россети Центр»</w:t>
            </w:r>
          </w:p>
        </w:tc>
        <w:tc>
          <w:tcPr>
            <w:tcW w:w="2551" w:type="dxa"/>
            <w:vAlign w:val="center"/>
          </w:tcPr>
          <w:p w14:paraId="0396E908" w14:textId="77777777" w:rsidR="00F7781C" w:rsidRPr="005944BA" w:rsidRDefault="00F7781C" w:rsidP="00545D6B">
            <w:pPr>
              <w:jc w:val="center"/>
            </w:pPr>
            <w:r w:rsidRPr="005944BA">
              <w:t>Бугорский А.Ю.</w:t>
            </w:r>
          </w:p>
        </w:tc>
        <w:tc>
          <w:tcPr>
            <w:tcW w:w="2127" w:type="dxa"/>
            <w:vAlign w:val="center"/>
          </w:tcPr>
          <w:p w14:paraId="0396E909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  <w:tr w:rsidR="00F7781C" w:rsidRPr="005944BA" w14:paraId="0396E90E" w14:textId="77777777" w:rsidTr="00545D6B">
        <w:trPr>
          <w:trHeight w:val="1132"/>
        </w:trPr>
        <w:tc>
          <w:tcPr>
            <w:tcW w:w="4928" w:type="dxa"/>
            <w:vAlign w:val="center"/>
          </w:tcPr>
          <w:p w14:paraId="0396E90B" w14:textId="77777777" w:rsidR="00F7781C" w:rsidRPr="005944BA" w:rsidRDefault="00D933B9" w:rsidP="00545D6B">
            <w:r>
              <w:t xml:space="preserve">Директор по корпоративным и технологическим автоматизированным системам управления - </w:t>
            </w:r>
            <w:r w:rsidR="001C2C31" w:rsidRPr="000E43FA">
              <w:t>Начальник Департамента корпоративных и технологических автом</w:t>
            </w:r>
            <w:r w:rsidR="001C2C31">
              <w:t>атизированных систем управления ПАО «Россети Центр»</w:t>
            </w:r>
          </w:p>
        </w:tc>
        <w:tc>
          <w:tcPr>
            <w:tcW w:w="2551" w:type="dxa"/>
            <w:vAlign w:val="center"/>
          </w:tcPr>
          <w:p w14:paraId="0396E90C" w14:textId="77777777" w:rsidR="00F7781C" w:rsidRPr="005944BA" w:rsidRDefault="00F7781C" w:rsidP="00545D6B">
            <w:pPr>
              <w:jc w:val="center"/>
            </w:pPr>
            <w:r w:rsidRPr="005944BA">
              <w:t>Демьянец Р.В.</w:t>
            </w:r>
          </w:p>
        </w:tc>
        <w:tc>
          <w:tcPr>
            <w:tcW w:w="2127" w:type="dxa"/>
            <w:vAlign w:val="center"/>
          </w:tcPr>
          <w:p w14:paraId="0396E90D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0396E90F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0396E910" w14:textId="77777777" w:rsidR="00DC3863" w:rsidRPr="005944BA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5944BA">
        <w:rPr>
          <w:rFonts w:ascii="Times New Roman" w:hAnsi="Times New Roman"/>
        </w:rPr>
        <w:lastRenderedPageBreak/>
        <w:t>Оглавление</w:t>
      </w:r>
    </w:p>
    <w:p w14:paraId="0396E911" w14:textId="77777777" w:rsidR="008A21C4" w:rsidRPr="00B72A82" w:rsidRDefault="00EB45E9" w:rsidP="00B72A82">
      <w:pPr>
        <w:pStyle w:val="15"/>
        <w:ind w:right="-2"/>
        <w:rPr>
          <w:rFonts w:ascii="Times New Roman" w:hAnsi="Times New Roman"/>
          <w:noProof/>
        </w:rPr>
      </w:pPr>
      <w:r w:rsidRPr="005944BA">
        <w:rPr>
          <w:rFonts w:ascii="Times New Roman" w:hAnsi="Times New Roman"/>
          <w:b/>
          <w:sz w:val="26"/>
          <w:szCs w:val="26"/>
        </w:rPr>
        <w:fldChar w:fldCharType="begin"/>
      </w:r>
      <w:r w:rsidRPr="005944BA">
        <w:rPr>
          <w:rFonts w:ascii="Times New Roman" w:hAnsi="Times New Roman"/>
          <w:b/>
          <w:sz w:val="26"/>
          <w:szCs w:val="26"/>
        </w:rPr>
        <w:instrText xml:space="preserve"> TOC \o "1-3" \h \z \u </w:instrText>
      </w:r>
      <w:r w:rsidRPr="005944BA">
        <w:rPr>
          <w:rFonts w:ascii="Times New Roman" w:hAnsi="Times New Roman"/>
          <w:b/>
          <w:sz w:val="26"/>
          <w:szCs w:val="26"/>
        </w:rPr>
        <w:fldChar w:fldCharType="separate"/>
      </w:r>
      <w:hyperlink w:anchor="_Toc84521731" w:history="1">
        <w:r w:rsidR="008A21C4" w:rsidRPr="00B72A82">
          <w:rPr>
            <w:rStyle w:val="af6"/>
            <w:rFonts w:ascii="Times New Roman" w:hAnsi="Times New Roman"/>
            <w:noProof/>
          </w:rPr>
          <w:t>1. Общие сведения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2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2" w:history="1">
        <w:r w:rsidR="008A21C4" w:rsidRPr="00B72A82">
          <w:rPr>
            <w:rStyle w:val="af6"/>
            <w:rFonts w:ascii="Times New Roman" w:hAnsi="Times New Roman"/>
            <w:noProof/>
          </w:rPr>
          <w:t>1.1. Предмет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3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3" w:history="1">
        <w:r w:rsidR="008A21C4" w:rsidRPr="00B72A82">
          <w:rPr>
            <w:rStyle w:val="af6"/>
            <w:rFonts w:ascii="Times New Roman" w:hAnsi="Times New Roman"/>
            <w:noProof/>
          </w:rPr>
          <w:t>1.2. Назначение закупки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4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4" w:history="1">
        <w:r w:rsidR="008A21C4" w:rsidRPr="00B72A82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5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5" w:history="1">
        <w:r w:rsidR="008A21C4" w:rsidRPr="00B72A82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6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6" w:history="1">
        <w:r w:rsidR="008A21C4" w:rsidRPr="00B72A82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5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7" w14:textId="77777777" w:rsidR="008A21C4" w:rsidRPr="00B72A82" w:rsidRDefault="00D67A46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7" w:history="1">
        <w:r w:rsidR="008A21C4" w:rsidRPr="00B72A82">
          <w:rPr>
            <w:rStyle w:val="af6"/>
            <w:rFonts w:ascii="Times New Roman" w:hAnsi="Times New Roman"/>
            <w:noProof/>
          </w:rPr>
          <w:t>2.</w:t>
        </w:r>
        <w:r w:rsidR="008A21C4" w:rsidRPr="00B72A82">
          <w:rPr>
            <w:rFonts w:ascii="Times New Roman" w:hAnsi="Times New Roman"/>
            <w:noProof/>
          </w:rPr>
          <w:tab/>
        </w:r>
        <w:r w:rsidR="008A21C4" w:rsidRPr="00B72A82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8" w14:textId="77777777" w:rsidR="008A21C4" w:rsidRPr="00B72A82" w:rsidRDefault="00D67A46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38" w:history="1">
        <w:r w:rsidR="008A21C4" w:rsidRPr="00B72A82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="008A21C4" w:rsidRPr="00B72A82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9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39" w:history="1">
        <w:r w:rsidR="008A21C4" w:rsidRPr="00B72A82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_Toc84521739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A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0" w:history="1">
        <w:r w:rsidR="008A21C4" w:rsidRPr="00B72A82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6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B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1" w:history="1">
        <w:r w:rsidR="008A21C4" w:rsidRPr="00B72A82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7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C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2" w:history="1">
        <w:r w:rsidR="008A21C4" w:rsidRPr="00B72A82">
          <w:rPr>
            <w:rStyle w:val="af6"/>
            <w:rFonts w:ascii="Times New Roman" w:hAnsi="Times New Roman"/>
            <w:noProof/>
          </w:rPr>
          <w:t>3.3.Требования к ВШУ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8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D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3" w:history="1">
        <w:r w:rsidR="008A21C4" w:rsidRPr="00B72A82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_Toc84521743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9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E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4" w:history="1">
        <w:r w:rsidR="008A21C4" w:rsidRPr="00B72A82">
          <w:rPr>
            <w:rStyle w:val="af6"/>
            <w:rFonts w:ascii="Times New Roman" w:hAnsi="Times New Roman"/>
            <w:noProof/>
          </w:rPr>
          <w:t>3.5.Требования к надежности и безопасности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_Toc84521744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9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1F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5" w:history="1">
        <w:r w:rsidR="008A21C4" w:rsidRPr="00B72A82">
          <w:rPr>
            <w:rStyle w:val="af6"/>
            <w:rFonts w:ascii="Times New Roman" w:hAnsi="Times New Roman"/>
            <w:noProof/>
          </w:rPr>
          <w:t>3.6.  Требования к климатическому исполнению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_Toc84521745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10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0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6" w:history="1">
        <w:r w:rsidR="008A21C4" w:rsidRPr="00B72A82">
          <w:rPr>
            <w:rStyle w:val="af6"/>
            <w:rFonts w:ascii="Times New Roman" w:hAnsi="Times New Roman"/>
            <w:noProof/>
          </w:rPr>
          <w:t>3.7. Метрологические и другие требования к оборудованию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_Toc84521746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10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1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7" w:history="1">
        <w:r w:rsidR="008A21C4" w:rsidRPr="00B72A82">
          <w:rPr>
            <w:rStyle w:val="af6"/>
            <w:rFonts w:ascii="Times New Roman" w:hAnsi="Times New Roman"/>
            <w:noProof/>
          </w:rPr>
          <w:t>3.8. Требования к электромагнитной совместимости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_Toc84521747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2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8" w:history="1">
        <w:r w:rsidR="008A21C4" w:rsidRPr="00B72A82">
          <w:rPr>
            <w:rStyle w:val="af6"/>
            <w:rFonts w:ascii="Times New Roman" w:hAnsi="Times New Roman"/>
            <w:noProof/>
          </w:rPr>
          <w:t>3.9. Требования по эксплуатации, техническому обслуживанию, ремонту и хранению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_Toc84521748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3" w14:textId="77777777" w:rsidR="008A21C4" w:rsidRPr="00B72A82" w:rsidRDefault="00D67A46" w:rsidP="00B72A82">
      <w:pPr>
        <w:pStyle w:val="24"/>
        <w:ind w:right="-2"/>
        <w:rPr>
          <w:rFonts w:ascii="Times New Roman" w:hAnsi="Times New Roman"/>
          <w:noProof/>
        </w:rPr>
      </w:pPr>
      <w:hyperlink w:anchor="_Toc84521749" w:history="1">
        <w:r w:rsidR="008A21C4" w:rsidRPr="00B72A82">
          <w:rPr>
            <w:rStyle w:val="af6"/>
            <w:rFonts w:ascii="Times New Roman" w:hAnsi="Times New Roman"/>
            <w:noProof/>
          </w:rPr>
          <w:t>3.10. Требования к совместимости поставляемого оборудования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_Toc84521749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4" w14:textId="77777777" w:rsidR="008A21C4" w:rsidRPr="00B72A82" w:rsidRDefault="00D67A46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0" w:history="1">
        <w:r w:rsidR="008A21C4" w:rsidRPr="00B72A82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_Toc84521750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11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5" w14:textId="77777777" w:rsidR="008A21C4" w:rsidRPr="00B72A82" w:rsidRDefault="00D67A46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1" w:history="1">
        <w:r w:rsidR="008A21C4" w:rsidRPr="00B72A82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_Toc84521751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6" w14:textId="77777777" w:rsidR="008A21C4" w:rsidRPr="00B72A82" w:rsidRDefault="00D67A46" w:rsidP="00B72A82">
      <w:pPr>
        <w:pStyle w:val="15"/>
        <w:ind w:right="-2"/>
        <w:rPr>
          <w:rFonts w:ascii="Times New Roman" w:hAnsi="Times New Roman"/>
          <w:noProof/>
        </w:rPr>
      </w:pPr>
      <w:hyperlink w:anchor="_Toc84521752" w:history="1">
        <w:r w:rsidR="008A21C4" w:rsidRPr="00B72A82">
          <w:rPr>
            <w:rStyle w:val="af6"/>
            <w:rFonts w:ascii="Times New Roman" w:hAnsi="Times New Roman"/>
            <w:noProof/>
          </w:rPr>
          <w:t>6. Приложения</w:t>
        </w:r>
        <w:r w:rsidR="008A21C4" w:rsidRPr="00B72A82">
          <w:rPr>
            <w:rFonts w:ascii="Times New Roman" w:hAnsi="Times New Roman"/>
            <w:noProof/>
            <w:webHidden/>
          </w:rPr>
          <w:tab/>
        </w:r>
        <w:r w:rsidR="008A21C4" w:rsidRPr="00B72A82">
          <w:rPr>
            <w:rFonts w:ascii="Times New Roman" w:hAnsi="Times New Roman"/>
            <w:noProof/>
            <w:webHidden/>
          </w:rPr>
          <w:fldChar w:fldCharType="begin"/>
        </w:r>
        <w:r w:rsidR="008A21C4" w:rsidRPr="00B72A82">
          <w:rPr>
            <w:rFonts w:ascii="Times New Roman" w:hAnsi="Times New Roman"/>
            <w:noProof/>
            <w:webHidden/>
          </w:rPr>
          <w:instrText xml:space="preserve"> PAGEREF _Toc84521752 \h </w:instrText>
        </w:r>
        <w:r w:rsidR="008A21C4" w:rsidRPr="00B72A82">
          <w:rPr>
            <w:rFonts w:ascii="Times New Roman" w:hAnsi="Times New Roman"/>
            <w:noProof/>
            <w:webHidden/>
          </w:rPr>
        </w:r>
        <w:r w:rsidR="008A21C4" w:rsidRPr="00B72A82">
          <w:rPr>
            <w:rFonts w:ascii="Times New Roman" w:hAnsi="Times New Roman"/>
            <w:noProof/>
            <w:webHidden/>
          </w:rPr>
          <w:fldChar w:fldCharType="separate"/>
        </w:r>
        <w:r w:rsidR="00804B96">
          <w:rPr>
            <w:rFonts w:ascii="Times New Roman" w:hAnsi="Times New Roman"/>
            <w:noProof/>
            <w:webHidden/>
          </w:rPr>
          <w:t>12</w:t>
        </w:r>
        <w:r w:rsidR="008A21C4" w:rsidRPr="00B72A8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396E927" w14:textId="77777777" w:rsidR="0044343E" w:rsidRPr="005944BA" w:rsidRDefault="00EB45E9" w:rsidP="005944BA">
      <w:pPr>
        <w:pStyle w:val="15"/>
        <w:rPr>
          <w:rFonts w:ascii="Times New Roman" w:hAnsi="Times New Roman"/>
        </w:rPr>
      </w:pPr>
      <w:r w:rsidRPr="005944BA">
        <w:rPr>
          <w:rFonts w:ascii="Times New Roman" w:hAnsi="Times New Roman"/>
        </w:rPr>
        <w:fldChar w:fldCharType="end"/>
      </w:r>
    </w:p>
    <w:p w14:paraId="0396E928" w14:textId="77777777" w:rsidR="0044343E" w:rsidRPr="005944BA" w:rsidRDefault="0044343E" w:rsidP="0075326C"/>
    <w:p w14:paraId="0396E929" w14:textId="77777777"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14:paraId="0396E92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14:paraId="0396E92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14:paraId="0396E92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14:paraId="0396E92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14:paraId="0396E92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14:paraId="0396E92F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14:paraId="0396E93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14:paraId="0396E93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автоматизированнной системы учета с удаленным сбором данных;</w:t>
      </w:r>
    </w:p>
    <w:p w14:paraId="0396E93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14:paraId="0396E93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14:paraId="0396E934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14:paraId="0396E93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14:paraId="0396E93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14:paraId="0396E937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14:paraId="0396E938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14:paraId="0396E93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Com</w:t>
      </w:r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14:paraId="0396E93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DCom</w:t>
      </w:r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14:paraId="0396E93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Fieldbus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14:paraId="0396E93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Global System for Mobile Communications,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14:paraId="0396E93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General Packet Radio Service,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14:paraId="0396E93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14:paraId="0396E93F" w14:textId="77777777"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14:paraId="0396E94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0396E94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0396E94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0396E94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0396E944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14:paraId="0396E94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14:paraId="0396E94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14:paraId="0396E947" w14:textId="77777777"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0396E948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1" w:name="_Toc22938028"/>
      <w:bookmarkStart w:id="2" w:name="_Toc32489386"/>
      <w:bookmarkStart w:id="3" w:name="_Toc84521731"/>
      <w:bookmarkStart w:id="4" w:name="_Toc32496753"/>
      <w:r w:rsidRPr="005944BA">
        <w:rPr>
          <w:sz w:val="26"/>
          <w:szCs w:val="26"/>
        </w:rPr>
        <w:lastRenderedPageBreak/>
        <w:t>1. Общие сведения</w:t>
      </w:r>
      <w:bookmarkEnd w:id="1"/>
      <w:bookmarkEnd w:id="2"/>
      <w:bookmarkEnd w:id="3"/>
      <w:bookmarkEnd w:id="4"/>
    </w:p>
    <w:p w14:paraId="0396E949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5" w:name="_Toc32496754"/>
      <w:bookmarkStart w:id="6" w:name="_Toc22938029"/>
      <w:bookmarkStart w:id="7" w:name="_Toc32489387"/>
      <w:bookmarkStart w:id="8" w:name="_Toc84521732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5"/>
      <w:bookmarkEnd w:id="6"/>
      <w:bookmarkEnd w:id="7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8"/>
    </w:p>
    <w:p w14:paraId="0396E94A" w14:textId="77777777"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9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Pr="005944BA">
        <w:rPr>
          <w:iCs/>
          <w:sz w:val="26"/>
          <w:szCs w:val="26"/>
        </w:rPr>
        <w:t>для нужд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1C2C31">
        <w:rPr>
          <w:iCs/>
          <w:sz w:val="26"/>
          <w:szCs w:val="26"/>
        </w:rPr>
        <w:t>Россети</w:t>
      </w:r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Центр».</w:t>
      </w:r>
    </w:p>
    <w:p w14:paraId="0396E94B" w14:textId="77777777"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</w:t>
      </w:r>
      <w:r w:rsidR="00915608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покупателя – филиал</w:t>
      </w:r>
      <w:r w:rsidR="00915608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</w:t>
      </w:r>
      <w:r w:rsidRPr="005944BA">
        <w:rPr>
          <w:iCs/>
          <w:sz w:val="26"/>
          <w:szCs w:val="26"/>
        </w:rPr>
        <w:t>». Объем поставки, а также иные требования к закупаемому оборудованию устанавливаются настоящим техническим заданием.</w:t>
      </w:r>
    </w:p>
    <w:p w14:paraId="0396E94C" w14:textId="77777777" w:rsidR="00F7781C" w:rsidRPr="005944BA" w:rsidRDefault="00F7781C" w:rsidP="0091560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</w:t>
      </w:r>
      <w:r w:rsidR="00531001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r w:rsidR="00915608">
        <w:rPr>
          <w:iCs/>
          <w:sz w:val="26"/>
          <w:szCs w:val="26"/>
        </w:rPr>
        <w:t>Россети Центр».</w:t>
      </w:r>
    </w:p>
    <w:p w14:paraId="0396E94D" w14:textId="1FEA5C09"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14:paraId="7CD9991D" w14:textId="5E735021" w:rsidR="00CA1B0F" w:rsidRDefault="00CA1B0F" w:rsidP="00F7781C">
      <w:pPr>
        <w:ind w:firstLine="709"/>
        <w:jc w:val="both"/>
        <w:rPr>
          <w:sz w:val="26"/>
          <w:szCs w:val="26"/>
        </w:rPr>
      </w:pPr>
      <w:r w:rsidRPr="00CA1B0F">
        <w:rPr>
          <w:sz w:val="26"/>
          <w:szCs w:val="26"/>
        </w:rPr>
        <w:t>При заключении договоров поставки предусмотреть при планировании поставки оборудования на 2022 год, в том числе в рамках договорных отношений между взаимозависимыми лицами группы компаний Россети, при наличии технической возможности применение на площадках альтернативного оборудования, аттестованного в установленном порядке и соответствующего тр</w:t>
      </w:r>
      <w:r>
        <w:rPr>
          <w:sz w:val="26"/>
          <w:szCs w:val="26"/>
        </w:rPr>
        <w:t xml:space="preserve">ебованиям </w:t>
      </w:r>
      <w:r w:rsidRPr="00CA1B0F">
        <w:rPr>
          <w:sz w:val="26"/>
          <w:szCs w:val="26"/>
        </w:rPr>
        <w:t>ПАО «Россети».</w:t>
      </w:r>
    </w:p>
    <w:p w14:paraId="6AFCC16B" w14:textId="77777777" w:rsidR="00CA1B0F" w:rsidRPr="00531001" w:rsidRDefault="00CA1B0F" w:rsidP="00F7781C">
      <w:pPr>
        <w:ind w:firstLine="709"/>
        <w:jc w:val="both"/>
        <w:rPr>
          <w:sz w:val="26"/>
          <w:szCs w:val="26"/>
        </w:rPr>
      </w:pPr>
    </w:p>
    <w:p w14:paraId="0396E94E" w14:textId="77777777"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14:paraId="0396E94F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10" w:name="_Toc22938030"/>
      <w:bookmarkStart w:id="11" w:name="_Toc32489388"/>
      <w:bookmarkStart w:id="12" w:name="_Toc84521733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10"/>
      <w:bookmarkEnd w:id="11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2"/>
    </w:p>
    <w:p w14:paraId="0396E950" w14:textId="77777777"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развитию автоматизированных систем с удаленным сбором данных филиала ПАО «</w:t>
      </w:r>
      <w:r w:rsidR="00915608">
        <w:rPr>
          <w:sz w:val="26"/>
          <w:szCs w:val="26"/>
        </w:rPr>
        <w:t>Россети Центр»</w:t>
      </w:r>
      <w:r w:rsidR="00B603BC">
        <w:rPr>
          <w:sz w:val="26"/>
          <w:szCs w:val="26"/>
        </w:rPr>
        <w:t xml:space="preserve"> в рамках </w:t>
      </w:r>
      <w:r w:rsidR="00B603BC" w:rsidRPr="005C34E2">
        <w:rPr>
          <w:sz w:val="26"/>
          <w:szCs w:val="26"/>
        </w:rPr>
        <w:t xml:space="preserve">исполнения обязанностей </w:t>
      </w:r>
      <w:r w:rsidR="005C34E2">
        <w:rPr>
          <w:sz w:val="26"/>
          <w:szCs w:val="26"/>
        </w:rPr>
        <w:t>по</w:t>
      </w:r>
      <w:r w:rsidR="00B603BC" w:rsidRPr="005C34E2">
        <w:rPr>
          <w:sz w:val="26"/>
          <w:szCs w:val="26"/>
        </w:rPr>
        <w:t xml:space="preserve"> </w:t>
      </w:r>
      <w:r w:rsidR="005C34E2" w:rsidRPr="005C34E2">
        <w:rPr>
          <w:sz w:val="26"/>
          <w:szCs w:val="26"/>
        </w:rPr>
        <w:t>обеспеч</w:t>
      </w:r>
      <w:r w:rsidR="005C34E2">
        <w:rPr>
          <w:sz w:val="26"/>
          <w:szCs w:val="26"/>
        </w:rPr>
        <w:t>ению</w:t>
      </w:r>
      <w:r w:rsidR="005C34E2" w:rsidRPr="005C34E2">
        <w:rPr>
          <w:sz w:val="26"/>
          <w:szCs w:val="26"/>
        </w:rPr>
        <w:t xml:space="preserve"> коммерческ</w:t>
      </w:r>
      <w:r w:rsidR="005C34E2">
        <w:rPr>
          <w:sz w:val="26"/>
          <w:szCs w:val="26"/>
        </w:rPr>
        <w:t>ого</w:t>
      </w:r>
      <w:r w:rsidR="005C34E2" w:rsidRPr="005C34E2">
        <w:rPr>
          <w:sz w:val="26"/>
          <w:szCs w:val="26"/>
        </w:rPr>
        <w:t xml:space="preserve"> учет</w:t>
      </w:r>
      <w:r w:rsidR="005C34E2">
        <w:rPr>
          <w:sz w:val="26"/>
          <w:szCs w:val="26"/>
        </w:rPr>
        <w:t>а</w:t>
      </w:r>
      <w:r w:rsidR="005C34E2" w:rsidRPr="005C34E2">
        <w:rPr>
          <w:sz w:val="26"/>
          <w:szCs w:val="26"/>
        </w:rPr>
        <w:t xml:space="preserve"> электрической энергии (мощности) на розничных рынках</w:t>
      </w:r>
      <w:r w:rsidR="00D933B9">
        <w:rPr>
          <w:sz w:val="26"/>
          <w:szCs w:val="26"/>
        </w:rPr>
        <w:t xml:space="preserve">, предусмотренных инвестиционной программой ПАО «Россети Центр» на 2022 </w:t>
      </w:r>
      <w:r w:rsidR="00AA4FBB">
        <w:rPr>
          <w:sz w:val="26"/>
          <w:szCs w:val="26"/>
        </w:rPr>
        <w:t xml:space="preserve">-2023 </w:t>
      </w:r>
      <w:r w:rsidR="00D933B9">
        <w:rPr>
          <w:sz w:val="26"/>
          <w:szCs w:val="26"/>
        </w:rPr>
        <w:t>г</w:t>
      </w:r>
      <w:r w:rsidR="00AA4FBB">
        <w:rPr>
          <w:sz w:val="26"/>
          <w:szCs w:val="26"/>
        </w:rPr>
        <w:t>г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14:paraId="0396E951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14:paraId="0396E952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3" w:name="_Toc22938031"/>
      <w:bookmarkStart w:id="14" w:name="_Toc32489389"/>
      <w:bookmarkStart w:id="15" w:name="_Toc84521734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9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3"/>
      <w:bookmarkEnd w:id="14"/>
      <w:bookmarkEnd w:id="15"/>
    </w:p>
    <w:p w14:paraId="0396E953" w14:textId="77777777"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r w:rsidR="00915608">
        <w:t>Россети Центр</w:t>
      </w:r>
      <w:r w:rsidRPr="005944BA">
        <w:t>».</w:t>
      </w:r>
    </w:p>
    <w:p w14:paraId="0396E954" w14:textId="77777777"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14:paraId="0396E955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6" w:name="_Toc32496757"/>
      <w:bookmarkStart w:id="17" w:name="_Toc22938032"/>
      <w:bookmarkStart w:id="18" w:name="_Toc32489390"/>
      <w:bookmarkStart w:id="19" w:name="_Toc84521735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6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7"/>
      <w:bookmarkEnd w:id="18"/>
      <w:bookmarkEnd w:id="19"/>
    </w:p>
    <w:p w14:paraId="0396E956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14:paraId="0396E957" w14:textId="77777777" w:rsidR="00915608" w:rsidRPr="00C61193" w:rsidRDefault="00915608" w:rsidP="00915608">
      <w:pPr>
        <w:ind w:firstLine="709"/>
        <w:jc w:val="both"/>
        <w:rPr>
          <w:sz w:val="26"/>
          <w:szCs w:val="26"/>
          <w:lang w:val="x-none"/>
        </w:rPr>
      </w:pPr>
      <w:r w:rsidRPr="00C61193">
        <w:rPr>
          <w:sz w:val="26"/>
          <w:szCs w:val="26"/>
        </w:rPr>
        <w:t xml:space="preserve">- </w:t>
      </w:r>
      <w:r w:rsidR="00C61193">
        <w:rPr>
          <w:sz w:val="26"/>
          <w:szCs w:val="26"/>
        </w:rPr>
        <w:t>с</w:t>
      </w:r>
      <w:r w:rsidR="00C61193" w:rsidRPr="00C61193">
        <w:rPr>
          <w:sz w:val="26"/>
          <w:szCs w:val="26"/>
        </w:rPr>
        <w:t>рок выполн</w:t>
      </w:r>
      <w:r w:rsidR="00C61193">
        <w:rPr>
          <w:sz w:val="26"/>
          <w:szCs w:val="26"/>
        </w:rPr>
        <w:t>ения заявки 10 календарных дней;</w:t>
      </w:r>
    </w:p>
    <w:p w14:paraId="0396E958" w14:textId="77777777"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14:paraId="0396E959" w14:textId="77777777"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14:paraId="0396E95A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20" w:name="_Toc22938033"/>
      <w:bookmarkStart w:id="21" w:name="_Toc32489391"/>
      <w:bookmarkStart w:id="22" w:name="_Toc84521736"/>
      <w:bookmarkStart w:id="23" w:name="_Toc3249675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20"/>
      <w:bookmarkEnd w:id="21"/>
      <w:bookmarkEnd w:id="22"/>
      <w:bookmarkEnd w:id="23"/>
    </w:p>
    <w:p w14:paraId="0396E95B" w14:textId="77777777"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>с Инвестиционной программой</w:t>
      </w:r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eastAsia="x-none"/>
        </w:rPr>
        <w:t>ПАО «</w:t>
      </w:r>
      <w:r>
        <w:rPr>
          <w:sz w:val="26"/>
          <w:szCs w:val="26"/>
          <w:lang w:eastAsia="x-none"/>
        </w:rPr>
        <w:t>Россети</w:t>
      </w:r>
      <w:r w:rsidRPr="005944B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>Центр</w:t>
      </w:r>
      <w:r w:rsidRPr="005944BA">
        <w:rPr>
          <w:sz w:val="26"/>
          <w:szCs w:val="26"/>
          <w:lang w:eastAsia="x-none"/>
        </w:rPr>
        <w:t>» на 202</w:t>
      </w:r>
      <w:r>
        <w:rPr>
          <w:sz w:val="26"/>
          <w:szCs w:val="26"/>
          <w:lang w:eastAsia="x-none"/>
        </w:rPr>
        <w:t>2</w:t>
      </w:r>
      <w:r w:rsidR="00AA4FBB">
        <w:rPr>
          <w:sz w:val="26"/>
          <w:szCs w:val="26"/>
          <w:lang w:eastAsia="x-none"/>
        </w:rPr>
        <w:t xml:space="preserve"> -2023</w:t>
      </w:r>
      <w:r w:rsidRPr="005944BA">
        <w:rPr>
          <w:sz w:val="26"/>
          <w:szCs w:val="26"/>
          <w:lang w:eastAsia="x-none"/>
        </w:rPr>
        <w:t xml:space="preserve"> г</w:t>
      </w:r>
      <w:r w:rsidR="00AA4FBB">
        <w:rPr>
          <w:sz w:val="26"/>
          <w:szCs w:val="26"/>
          <w:lang w:eastAsia="x-none"/>
        </w:rPr>
        <w:t>г</w:t>
      </w:r>
      <w:r>
        <w:rPr>
          <w:sz w:val="26"/>
          <w:szCs w:val="26"/>
        </w:rPr>
        <w:t>.</w:t>
      </w:r>
    </w:p>
    <w:p w14:paraId="0396E95C" w14:textId="0AE4DB23" w:rsidR="003131BA" w:rsidRDefault="003131BA" w:rsidP="00EB45E9">
      <w:pPr>
        <w:ind w:firstLine="709"/>
        <w:jc w:val="both"/>
        <w:rPr>
          <w:sz w:val="26"/>
          <w:szCs w:val="26"/>
        </w:rPr>
      </w:pPr>
    </w:p>
    <w:p w14:paraId="08B77A13" w14:textId="6B0BF4C7" w:rsidR="00CA1B0F" w:rsidRDefault="00CA1B0F" w:rsidP="00EB45E9">
      <w:pPr>
        <w:ind w:firstLine="709"/>
        <w:jc w:val="both"/>
        <w:rPr>
          <w:sz w:val="26"/>
          <w:szCs w:val="26"/>
        </w:rPr>
      </w:pPr>
    </w:p>
    <w:p w14:paraId="44BA57C6" w14:textId="77777777" w:rsidR="00CA1B0F" w:rsidRDefault="00CA1B0F" w:rsidP="00EB45E9">
      <w:pPr>
        <w:ind w:firstLine="709"/>
        <w:jc w:val="both"/>
        <w:rPr>
          <w:sz w:val="26"/>
          <w:szCs w:val="26"/>
        </w:rPr>
      </w:pPr>
    </w:p>
    <w:p w14:paraId="0396E95D" w14:textId="77777777" w:rsidR="00C61193" w:rsidRPr="00DE1F01" w:rsidRDefault="00C61193" w:rsidP="00EB45E9">
      <w:pPr>
        <w:ind w:firstLine="709"/>
        <w:jc w:val="both"/>
        <w:rPr>
          <w:sz w:val="26"/>
          <w:szCs w:val="26"/>
        </w:rPr>
      </w:pPr>
    </w:p>
    <w:p w14:paraId="0396E95E" w14:textId="77777777"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lastRenderedPageBreak/>
        <w:t>1.6. Технические характеристики оборудования</w:t>
      </w:r>
    </w:p>
    <w:p w14:paraId="0396E95F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5944BA">
        <w:rPr>
          <w:bCs/>
          <w:iCs/>
          <w:sz w:val="26"/>
          <w:szCs w:val="26"/>
        </w:rPr>
        <w:br/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</w:t>
      </w:r>
      <w:r w:rsidR="00915608" w:rsidRPr="000E43FA">
        <w:rPr>
          <w:bCs/>
          <w:iCs/>
          <w:sz w:val="26"/>
          <w:szCs w:val="26"/>
        </w:rPr>
        <w:t>34.01-5.1-010-20</w:t>
      </w:r>
      <w:r w:rsidR="00915608">
        <w:rPr>
          <w:bCs/>
          <w:iCs/>
          <w:sz w:val="26"/>
          <w:szCs w:val="26"/>
        </w:rPr>
        <w:t>21</w:t>
      </w:r>
      <w:r w:rsidR="00915608" w:rsidRPr="000E43FA">
        <w:rPr>
          <w:bCs/>
          <w:iCs/>
          <w:sz w:val="26"/>
          <w:szCs w:val="26"/>
        </w:rPr>
        <w:t xml:space="preserve"> </w:t>
      </w:r>
      <w:r w:rsidRPr="005944BA">
        <w:rPr>
          <w:bCs/>
          <w:iCs/>
          <w:sz w:val="26"/>
          <w:szCs w:val="26"/>
        </w:rPr>
        <w:t>«Устройства сбора и передачи данных. Общие технические требования» (за исключением требований к заводу-изготовителю и сервисным центрам),</w:t>
      </w:r>
      <w:r w:rsidR="00E70992" w:rsidRPr="005944BA">
        <w:rPr>
          <w:bCs/>
          <w:iCs/>
          <w:sz w:val="26"/>
          <w:szCs w:val="26"/>
        </w:rPr>
        <w:t xml:space="preserve"> технические характеристики пунктов коммерческого учета электроэнергии 6-20 кВ должны соответствовать СТО 34.01-5.1-008-2018 «Пункты коммерческого учета электроэнергии уровнем напряжения 6-20 кВ. Общие технические требования»,</w:t>
      </w:r>
      <w:r w:rsidRPr="005944BA">
        <w:rPr>
          <w:bCs/>
          <w:iCs/>
          <w:sz w:val="26"/>
          <w:szCs w:val="26"/>
        </w:rPr>
        <w:t xml:space="preserve"> технические характеристики шкафов учета </w:t>
      </w:r>
      <w:r w:rsidRPr="005944BA">
        <w:rPr>
          <w:sz w:val="26"/>
          <w:szCs w:val="26"/>
        </w:rPr>
        <w:t xml:space="preserve">в соответствии с разделом </w:t>
      </w:r>
      <w:r w:rsidR="00BB5B99" w:rsidRPr="005944BA">
        <w:rPr>
          <w:sz w:val="26"/>
          <w:szCs w:val="26"/>
        </w:rPr>
        <w:t>3</w:t>
      </w:r>
      <w:r w:rsidR="00DF6706" w:rsidRPr="005944BA">
        <w:rPr>
          <w:sz w:val="26"/>
          <w:szCs w:val="26"/>
        </w:rPr>
        <w:t>.3</w:t>
      </w:r>
      <w:r w:rsidRPr="005944BA">
        <w:rPr>
          <w:sz w:val="26"/>
          <w:szCs w:val="26"/>
        </w:rPr>
        <w:t xml:space="preserve"> данного технического задания.</w:t>
      </w:r>
    </w:p>
    <w:p w14:paraId="0396E96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 xml:space="preserve">допускается оборудование, 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 xml:space="preserve">ПАО «Россети»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«Россети», либо допущенное к применению комиссией ДЗО</w:t>
      </w:r>
      <w:r w:rsidRPr="005944BA">
        <w:rPr>
          <w:sz w:val="26"/>
          <w:szCs w:val="26"/>
        </w:rPr>
        <w:br/>
        <w:t>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14:paraId="0396E961" w14:textId="77777777"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14:paraId="0396E962" w14:textId="77777777" w:rsidR="00EB45E9" w:rsidRPr="005944BA" w:rsidRDefault="00EB45E9" w:rsidP="00DF6706">
      <w:pPr>
        <w:pStyle w:val="11"/>
        <w:numPr>
          <w:ilvl w:val="0"/>
          <w:numId w:val="1"/>
        </w:numPr>
        <w:tabs>
          <w:tab w:val="left" w:pos="993"/>
        </w:tabs>
        <w:spacing w:before="0" w:after="0"/>
        <w:rPr>
          <w:sz w:val="26"/>
          <w:szCs w:val="26"/>
        </w:rPr>
      </w:pPr>
      <w:bookmarkStart w:id="24" w:name="_Toc22938034"/>
      <w:bookmarkStart w:id="25" w:name="_Toc32489392"/>
      <w:bookmarkStart w:id="26" w:name="_Toc84521737"/>
      <w:bookmarkStart w:id="27" w:name="_Toc32496759"/>
      <w:r w:rsidRPr="005944BA">
        <w:rPr>
          <w:sz w:val="26"/>
          <w:szCs w:val="26"/>
        </w:rPr>
        <w:t>Общие технические требования</w:t>
      </w:r>
      <w:bookmarkEnd w:id="24"/>
      <w:bookmarkEnd w:id="25"/>
      <w:bookmarkEnd w:id="26"/>
      <w:bookmarkEnd w:id="27"/>
    </w:p>
    <w:p w14:paraId="0396E963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DF6706" w:rsidRPr="005944BA">
        <w:rPr>
          <w:sz w:val="26"/>
          <w:szCs w:val="26"/>
        </w:rPr>
        <w:t xml:space="preserve">4 </w:t>
      </w:r>
      <w:r w:rsidRPr="005944BA">
        <w:rPr>
          <w:sz w:val="26"/>
          <w:szCs w:val="26"/>
        </w:rPr>
        <w:t xml:space="preserve">квартала </w:t>
      </w:r>
      <w:r w:rsidR="00C73F19" w:rsidRPr="005944BA">
        <w:rPr>
          <w:sz w:val="26"/>
          <w:szCs w:val="26"/>
        </w:rPr>
        <w:t>202</w:t>
      </w:r>
      <w:r w:rsidR="00C73F19">
        <w:rPr>
          <w:sz w:val="26"/>
          <w:szCs w:val="26"/>
        </w:rPr>
        <w:t>1</w:t>
      </w:r>
      <w:r w:rsidR="00C73F1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14:paraId="0396E964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14:paraId="0396E965" w14:textId="77777777"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r w:rsidR="00D540BB">
        <w:rPr>
          <w:sz w:val="26"/>
          <w:szCs w:val="26"/>
        </w:rPr>
        <w:t>Россети</w:t>
      </w:r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14:paraId="0396E966" w14:textId="77777777"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r w:rsidR="00AA4FBB">
        <w:rPr>
          <w:sz w:val="26"/>
          <w:szCs w:val="26"/>
        </w:rPr>
        <w:t xml:space="preserve">ПО </w:t>
      </w:r>
      <w:r w:rsidRPr="005944BA">
        <w:rPr>
          <w:sz w:val="26"/>
          <w:szCs w:val="26"/>
        </w:rPr>
        <w:t>приборов учета должны быть настроены в соответствии с документацией разработчика встроенного ПО.</w:t>
      </w:r>
    </w:p>
    <w:p w14:paraId="0396E967" w14:textId="77777777"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14:paraId="0396E968" w14:textId="77777777"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8" w:name="_Toc22938037"/>
      <w:bookmarkStart w:id="29" w:name="_Toc32489395"/>
      <w:bookmarkStart w:id="30" w:name="_Toc84521738"/>
      <w:r w:rsidRPr="005944BA">
        <w:rPr>
          <w:sz w:val="26"/>
          <w:szCs w:val="26"/>
          <w:lang w:val="ru-RU"/>
        </w:rPr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8"/>
      <w:bookmarkEnd w:id="29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30"/>
    </w:p>
    <w:p w14:paraId="0396E969" w14:textId="77777777"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1" w:name="_Toc84521739"/>
      <w:bookmarkStart w:id="32" w:name="_Toc22938038"/>
      <w:bookmarkStart w:id="33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1"/>
    </w:p>
    <w:p w14:paraId="0396E96A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14:paraId="0396E96B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lastRenderedPageBreak/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«Россети».</w:t>
      </w:r>
    </w:p>
    <w:p w14:paraId="0396E96C" w14:textId="77777777"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6E96D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4" w:name="_Toc32496763"/>
      <w:bookmarkStart w:id="35" w:name="_Toc8452174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2"/>
      <w:bookmarkEnd w:id="33"/>
      <w:bookmarkEnd w:id="34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5"/>
    </w:p>
    <w:p w14:paraId="0396E96E" w14:textId="77777777"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>, за исключением 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14:paraId="0396E96F" w14:textId="77777777" w:rsidR="00EB45E9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соответствовать </w:t>
      </w:r>
      <w:r w:rsidR="00EB45E9" w:rsidRPr="005944BA">
        <w:rPr>
          <w:sz w:val="26"/>
          <w:szCs w:val="26"/>
          <w:lang w:val="ru-RU"/>
        </w:rPr>
        <w:t>СТО 34.01-5.1-009-2019 «Приборы учета электроэнергии. Общие технические требования» (за исключением требований к заводу-изготовителю и сервисным центрам).</w:t>
      </w:r>
    </w:p>
    <w:p w14:paraId="0396E970" w14:textId="3E9CE99B" w:rsidR="0005519E" w:rsidRPr="005944BA" w:rsidRDefault="0005519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05519E">
        <w:rPr>
          <w:sz w:val="26"/>
          <w:szCs w:val="26"/>
          <w:lang w:val="ru-RU"/>
        </w:rPr>
        <w:t>Поставляемые приборы учета должны быть внесены в перечень оборудования, поддерживаемого ИИС «Пирамида»</w:t>
      </w:r>
      <w:r w:rsidR="001C438B">
        <w:rPr>
          <w:sz w:val="26"/>
          <w:szCs w:val="26"/>
          <w:lang w:val="ru-RU"/>
        </w:rPr>
        <w:t xml:space="preserve"> (</w:t>
      </w:r>
      <w:r w:rsidR="001C438B" w:rsidRPr="001C438B">
        <w:rPr>
          <w:sz w:val="26"/>
          <w:szCs w:val="26"/>
          <w:lang w:val="ru-RU"/>
        </w:rPr>
        <w:t>http://www.sicon.ru/prod/aiis/devices/</w:t>
      </w:r>
      <w:r w:rsidR="001C438B">
        <w:rPr>
          <w:sz w:val="26"/>
          <w:szCs w:val="26"/>
          <w:lang w:val="ru-RU"/>
        </w:rPr>
        <w:t>)</w:t>
      </w:r>
      <w:r w:rsidRPr="0005519E">
        <w:rPr>
          <w:sz w:val="26"/>
          <w:szCs w:val="26"/>
          <w:lang w:val="ru-RU"/>
        </w:rPr>
        <w:t>, и иметь соответствующий акт об интеграции с ИИС «Пирамида-</w:t>
      </w:r>
      <w:r w:rsidR="00981CAA">
        <w:rPr>
          <w:sz w:val="26"/>
          <w:szCs w:val="26"/>
          <w:lang w:val="ru-RU"/>
        </w:rPr>
        <w:t>С</w:t>
      </w:r>
      <w:r w:rsidRPr="0005519E">
        <w:rPr>
          <w:sz w:val="26"/>
          <w:szCs w:val="26"/>
          <w:lang w:val="ru-RU"/>
        </w:rPr>
        <w:t>ети»</w:t>
      </w:r>
      <w:r w:rsidR="001C438B">
        <w:rPr>
          <w:sz w:val="26"/>
          <w:szCs w:val="26"/>
          <w:lang w:val="ru-RU"/>
        </w:rPr>
        <w:t xml:space="preserve"> (копия документа должна быть предоставлена в составе заявки</w:t>
      </w:r>
      <w:r w:rsidR="001C438B" w:rsidRPr="001C438B">
        <w:rPr>
          <w:sz w:val="26"/>
          <w:szCs w:val="26"/>
          <w:lang w:val="ru-RU"/>
        </w:rPr>
        <w:t xml:space="preserve"> </w:t>
      </w:r>
      <w:r w:rsidR="001C438B">
        <w:rPr>
          <w:sz w:val="26"/>
          <w:szCs w:val="26"/>
          <w:lang w:val="ru-RU"/>
        </w:rPr>
        <w:t>участника закупочной процедуры)</w:t>
      </w:r>
      <w:r>
        <w:rPr>
          <w:sz w:val="26"/>
          <w:szCs w:val="26"/>
          <w:lang w:val="ru-RU"/>
        </w:rPr>
        <w:t>.</w:t>
      </w:r>
    </w:p>
    <w:p w14:paraId="0396E971" w14:textId="77777777"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14:paraId="0396E972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месте корпуса </w:t>
      </w:r>
      <w:r w:rsidR="0051212E" w:rsidRPr="005944BA">
        <w:rPr>
          <w:sz w:val="26"/>
          <w:szCs w:val="26"/>
          <w:lang w:val="ru-RU"/>
        </w:rPr>
        <w:t xml:space="preserve">поставляемого </w:t>
      </w:r>
      <w:r w:rsidRPr="005944BA">
        <w:rPr>
          <w:sz w:val="26"/>
          <w:szCs w:val="26"/>
          <w:lang w:val="ru-RU"/>
        </w:rPr>
        <w:t xml:space="preserve">оборудования системы учета </w:t>
      </w:r>
      <w:r w:rsidR="0051212E" w:rsidRPr="005944BA">
        <w:rPr>
          <w:sz w:val="26"/>
          <w:szCs w:val="26"/>
          <w:lang w:val="ru-RU"/>
        </w:rPr>
        <w:t xml:space="preserve">электроэнергии </w:t>
      </w:r>
      <w:r w:rsidRPr="005944BA">
        <w:rPr>
          <w:sz w:val="26"/>
          <w:szCs w:val="26"/>
          <w:lang w:val="ru-RU"/>
        </w:rPr>
        <w:t xml:space="preserve">(приборы учета электроэнергии, удаленные дисплеи, </w:t>
      </w:r>
      <w:r w:rsidR="0051212E" w:rsidRPr="005944BA">
        <w:rPr>
          <w:sz w:val="26"/>
          <w:szCs w:val="26"/>
          <w:lang w:val="ru-RU"/>
        </w:rPr>
        <w:t xml:space="preserve">шкафы </w:t>
      </w:r>
      <w:r w:rsidRPr="005944BA">
        <w:rPr>
          <w:sz w:val="26"/>
          <w:szCs w:val="26"/>
          <w:lang w:val="ru-RU"/>
        </w:rPr>
        <w:t>учета), находящихся в зоне доступа потребителя должны быть размещены морозостойкие (с температурой наклеивания от -30 до +50 °С и температурой эксплуатации от -40 до +70 °С) наклейки с логотипом ПАО «Россети» и нанесенной шрифтом Arial (размером не менее 10 мм) следующей информацией:</w:t>
      </w:r>
    </w:p>
    <w:p w14:paraId="0396E973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- телефон Единого контакт-центра: 8-800-220-0-220.</w:t>
      </w:r>
    </w:p>
    <w:p w14:paraId="0396E974" w14:textId="77777777"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0396E975" w14:textId="77777777"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6" w:name="_Toc22938040"/>
      <w:bookmarkStart w:id="37" w:name="_Toc32489398"/>
      <w:bookmarkStart w:id="38" w:name="_Toc32496765"/>
      <w:bookmarkStart w:id="39" w:name="_Toc22938041"/>
      <w:bookmarkStart w:id="40" w:name="_Toc32489399"/>
      <w:bookmarkStart w:id="41" w:name="_Toc32496766"/>
      <w:bookmarkStart w:id="42" w:name="_Toc22938042"/>
      <w:bookmarkStart w:id="43" w:name="_Toc32489400"/>
      <w:bookmarkStart w:id="44" w:name="_Toc32496767"/>
      <w:bookmarkStart w:id="45" w:name="_Toc22938043"/>
      <w:bookmarkStart w:id="46" w:name="_Toc32489401"/>
      <w:bookmarkStart w:id="47" w:name="_Toc32496768"/>
      <w:bookmarkStart w:id="48" w:name="_Toc22938044"/>
      <w:bookmarkStart w:id="49" w:name="_Toc32489402"/>
      <w:bookmarkStart w:id="50" w:name="_Toc32496769"/>
      <w:bookmarkStart w:id="51" w:name="_Toc22938039"/>
      <w:bookmarkStart w:id="52" w:name="_Toc32489397"/>
      <w:bookmarkStart w:id="53" w:name="_Toc32496764"/>
      <w:bookmarkStart w:id="54" w:name="_Toc57025811"/>
      <w:bookmarkStart w:id="55" w:name="_Toc57029097"/>
      <w:bookmarkStart w:id="56" w:name="_Toc22938045"/>
      <w:bookmarkStart w:id="57" w:name="_Toc32489403"/>
      <w:bookmarkStart w:id="58" w:name="_Toc84521741"/>
      <w:bookmarkStart w:id="59" w:name="_Toc32496770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6"/>
      <w:bookmarkEnd w:id="57"/>
      <w:bookmarkEnd w:id="58"/>
      <w:bookmarkEnd w:id="59"/>
    </w:p>
    <w:p w14:paraId="0396E976" w14:textId="77777777"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14:paraId="0396E977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14:paraId="0396E978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96371A">
        <w:rPr>
          <w:sz w:val="26"/>
          <w:szCs w:val="26"/>
          <w:lang w:eastAsia="x-none"/>
        </w:rPr>
        <w:t xml:space="preserve">Межповерочный интервал трансформаторов тока должен составлять не менее </w:t>
      </w:r>
      <w:r w:rsidR="001D0C79" w:rsidRPr="0096371A">
        <w:rPr>
          <w:sz w:val="26"/>
          <w:szCs w:val="26"/>
          <w:lang w:eastAsia="x-none"/>
        </w:rPr>
        <w:t xml:space="preserve">8 </w:t>
      </w:r>
      <w:r w:rsidRPr="0096371A">
        <w:rPr>
          <w:sz w:val="26"/>
          <w:szCs w:val="26"/>
          <w:lang w:eastAsia="x-none"/>
        </w:rPr>
        <w:t xml:space="preserve">лет. </w:t>
      </w:r>
    </w:p>
    <w:p w14:paraId="0396E979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тока должны быть поверены, иметь свидетельство о поверке, действующее на полный период межповерочного интервала с момента приобретения или отметку в паспорте о первичной заводской поверке. </w:t>
      </w:r>
    </w:p>
    <w:p w14:paraId="0396E97A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должны быть устойчивы к воздействию внешних механических факторов для группы механического исполнения М2 ГОСТ 30631-99. </w:t>
      </w:r>
      <w:r w:rsidRPr="005944BA">
        <w:rPr>
          <w:sz w:val="26"/>
          <w:szCs w:val="26"/>
          <w:lang w:eastAsia="x-none"/>
        </w:rPr>
        <w:lastRenderedPageBreak/>
        <w:t>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0396E97B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14:paraId="0396E97C" w14:textId="77777777" w:rsidR="00EB45E9" w:rsidRDefault="00EB45E9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0396E97D" w14:textId="77777777" w:rsidR="00AA4FBB" w:rsidRDefault="00AA4FBB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0396E97E" w14:textId="77777777" w:rsidR="00AA4FBB" w:rsidRPr="005944BA" w:rsidRDefault="00AA4FBB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0396E97F" w14:textId="77777777"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60" w:name="_Toc22938047"/>
      <w:bookmarkStart w:id="61" w:name="_Toc32489405"/>
      <w:bookmarkStart w:id="62" w:name="_Toc8452174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60"/>
      <w:bookmarkEnd w:id="61"/>
      <w:bookmarkEnd w:id="62"/>
    </w:p>
    <w:p w14:paraId="0396E98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>системы учета электроэнергии на опорах ВЛ 0,4кВ, на стенах ВРУ-0,4 кВ, на наружных стенах жилых, общественных и производственных зданий.</w:t>
      </w:r>
    </w:p>
    <w:p w14:paraId="0396E98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14:paraId="0396E982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14:paraId="0396E983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14:paraId="0396E984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14:paraId="0396E985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0396E986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>учета непосредсвенного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0396E987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испытательная клеммная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14:paraId="0396E988" w14:textId="77777777"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t>трансформаторы тока (только для ВШУ трансформаторного включения не более 400 А);</w:t>
      </w:r>
    </w:p>
    <w:p w14:paraId="0396E989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14:paraId="0396E98A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14:paraId="0396E98B" w14:textId="77777777"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14:paraId="0396E98C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14:paraId="0396E98D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14:paraId="0396E98E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14:paraId="0396E98F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14:paraId="0396E990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0396E99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14:paraId="0396E992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14:paraId="0396E993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14:paraId="0396E994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14:paraId="0396E995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14:paraId="0396E996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ВШУ должен быть укомплектован гермовводами в количестве не менее 2 шт.</w:t>
      </w:r>
    </w:p>
    <w:p w14:paraId="0396E997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0396E998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14:paraId="0396E999" w14:textId="77777777"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14:paraId="0396E99A" w14:textId="77777777" w:rsidR="007F4343" w:rsidRPr="005944BA" w:rsidRDefault="007F4343" w:rsidP="00EB45E9">
      <w:pPr>
        <w:ind w:firstLine="709"/>
        <w:rPr>
          <w:sz w:val="26"/>
          <w:szCs w:val="26"/>
        </w:rPr>
      </w:pPr>
    </w:p>
    <w:p w14:paraId="0396E99B" w14:textId="77777777"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3" w:name="_Toc32496773"/>
      <w:bookmarkStart w:id="64" w:name="_Toc22938048"/>
      <w:bookmarkStart w:id="65" w:name="_Toc32489406"/>
      <w:bookmarkStart w:id="66" w:name="_Toc8452174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 xml:space="preserve">Требования к </w:t>
      </w:r>
      <w:bookmarkEnd w:id="63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4"/>
      <w:bookmarkEnd w:id="65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6"/>
    </w:p>
    <w:p w14:paraId="0396E99C" w14:textId="3BA47AB3"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>должна обеспечиваться работа в стандарте 4G LTE.</w:t>
      </w:r>
    </w:p>
    <w:p w14:paraId="3AE389E6" w14:textId="77777777" w:rsidR="00502A68" w:rsidRPr="00B32236" w:rsidRDefault="00502A68" w:rsidP="00502A68">
      <w:pPr>
        <w:ind w:firstLine="567"/>
        <w:jc w:val="both"/>
      </w:pPr>
      <w:r w:rsidRPr="00B32236">
        <w:rPr>
          <w:sz w:val="26"/>
          <w:szCs w:val="26"/>
        </w:rPr>
        <w:t>Прибор учета может иметь модульное исполнение. При наличии у прибора учета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</w:p>
    <w:p w14:paraId="0396E99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0396E99E" w14:textId="77777777"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14:paraId="0396E99F" w14:textId="77777777"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7" w:name="_Toc22938049"/>
      <w:bookmarkStart w:id="68" w:name="_Toc32489407"/>
      <w:bookmarkStart w:id="69" w:name="_Toc84521744"/>
      <w:bookmarkStart w:id="70" w:name="_Toc32496774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7"/>
      <w:bookmarkEnd w:id="68"/>
      <w:bookmarkEnd w:id="69"/>
      <w:bookmarkEnd w:id="70"/>
    </w:p>
    <w:p w14:paraId="0396E9A0" w14:textId="77777777"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14:paraId="0396E9A1" w14:textId="77777777"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14:paraId="0396E9A2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14:paraId="0396E9A3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14:paraId="0396E9A4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0396E9A5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14:paraId="0396E9A6" w14:textId="77777777"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14:paraId="0396E9A7" w14:textId="77777777" w:rsidR="00102055" w:rsidRPr="005944BA" w:rsidRDefault="00102055" w:rsidP="005D231E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ind w:firstLine="709"/>
        <w:rPr>
          <w:sz w:val="26"/>
          <w:szCs w:val="26"/>
        </w:rPr>
      </w:pPr>
      <w:r>
        <w:rPr>
          <w:sz w:val="26"/>
          <w:szCs w:val="26"/>
          <w:lang w:val="ru-RU"/>
        </w:rPr>
        <w:t>В</w:t>
      </w:r>
      <w:r w:rsidRPr="00102055">
        <w:rPr>
          <w:sz w:val="26"/>
          <w:szCs w:val="26"/>
          <w:lang w:val="ru-RU"/>
        </w:rPr>
        <w:t xml:space="preserve">строенное </w:t>
      </w:r>
      <w:r>
        <w:rPr>
          <w:sz w:val="26"/>
          <w:szCs w:val="26"/>
          <w:lang w:val="ru-RU"/>
        </w:rPr>
        <w:t xml:space="preserve">в поставляемые счетчики электроэнергии </w:t>
      </w:r>
      <w:r w:rsidRPr="00102055">
        <w:rPr>
          <w:sz w:val="26"/>
          <w:szCs w:val="26"/>
          <w:lang w:val="ru-RU"/>
        </w:rPr>
        <w:t>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</w:t>
      </w:r>
      <w:r>
        <w:rPr>
          <w:sz w:val="26"/>
          <w:szCs w:val="26"/>
          <w:lang w:val="ru-RU"/>
        </w:rPr>
        <w:t xml:space="preserve"> (в </w:t>
      </w:r>
      <w:r>
        <w:rPr>
          <w:sz w:val="26"/>
          <w:szCs w:val="26"/>
          <w:lang w:val="ru-RU"/>
        </w:rPr>
        <w:lastRenderedPageBreak/>
        <w:t>составе заявки</w:t>
      </w:r>
      <w:r w:rsidRPr="001C438B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участника закупочной процедуры</w:t>
      </w:r>
      <w:r w:rsidRPr="00102055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должн</w:t>
      </w:r>
      <w:r w:rsidR="00B73651">
        <w:rPr>
          <w:sz w:val="26"/>
          <w:szCs w:val="26"/>
          <w:lang w:val="ru-RU"/>
        </w:rPr>
        <w:t>о</w:t>
      </w:r>
      <w:r>
        <w:rPr>
          <w:sz w:val="26"/>
          <w:szCs w:val="26"/>
          <w:lang w:val="ru-RU"/>
        </w:rPr>
        <w:t xml:space="preserve"> быть предоставлен</w:t>
      </w:r>
      <w:r w:rsidR="00B73651">
        <w:rPr>
          <w:sz w:val="26"/>
          <w:szCs w:val="26"/>
          <w:lang w:val="ru-RU"/>
        </w:rPr>
        <w:t xml:space="preserve">о свидетельство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</w:t>
      </w:r>
      <w:r w:rsidR="00EF0E70">
        <w:rPr>
          <w:sz w:val="26"/>
          <w:szCs w:val="26"/>
          <w:lang w:val="ru-RU"/>
        </w:rPr>
        <w:t xml:space="preserve">факт </w:t>
      </w:r>
      <w:r w:rsidR="00B73651">
        <w:rPr>
          <w:sz w:val="26"/>
          <w:szCs w:val="26"/>
          <w:lang w:val="ru-RU"/>
        </w:rPr>
        <w:t>внесени</w:t>
      </w:r>
      <w:r w:rsidR="00EF0E70">
        <w:rPr>
          <w:sz w:val="26"/>
          <w:szCs w:val="26"/>
          <w:lang w:val="ru-RU"/>
        </w:rPr>
        <w:t>я</w:t>
      </w:r>
      <w:r w:rsidR="00B73651">
        <w:rPr>
          <w:sz w:val="26"/>
          <w:szCs w:val="26"/>
          <w:lang w:val="ru-RU"/>
        </w:rPr>
        <w:t xml:space="preserve"> встроенного программного обеспечения поставляемых счетчиков в указанный реестр с указанием регистрационных номеров ПО в реестре</w:t>
      </w:r>
      <w:r w:rsidR="005D231E">
        <w:rPr>
          <w:sz w:val="26"/>
          <w:szCs w:val="26"/>
          <w:lang w:val="ru-RU"/>
        </w:rPr>
        <w:t>, размещенном на</w:t>
      </w:r>
      <w:r w:rsidR="00B73651">
        <w:rPr>
          <w:sz w:val="26"/>
          <w:szCs w:val="26"/>
          <w:lang w:val="ru-RU"/>
        </w:rPr>
        <w:t xml:space="preserve"> </w:t>
      </w:r>
      <w:r w:rsidR="005D231E">
        <w:rPr>
          <w:sz w:val="26"/>
          <w:szCs w:val="26"/>
          <w:lang w:val="ru-RU"/>
        </w:rPr>
        <w:t>о</w:t>
      </w:r>
      <w:r w:rsidR="00B73651" w:rsidRPr="005D231E">
        <w:rPr>
          <w:sz w:val="26"/>
          <w:szCs w:val="26"/>
          <w:lang w:val="ru-RU"/>
        </w:rPr>
        <w:t>фициальн</w:t>
      </w:r>
      <w:r w:rsidR="005D231E">
        <w:rPr>
          <w:sz w:val="26"/>
          <w:szCs w:val="26"/>
          <w:lang w:val="ru-RU"/>
        </w:rPr>
        <w:t>ом</w:t>
      </w:r>
      <w:r w:rsidR="00B73651" w:rsidRPr="005D231E">
        <w:rPr>
          <w:sz w:val="26"/>
          <w:szCs w:val="26"/>
          <w:lang w:val="ru-RU"/>
        </w:rPr>
        <w:t xml:space="preserve"> сайт</w:t>
      </w:r>
      <w:r w:rsidR="005D231E">
        <w:rPr>
          <w:sz w:val="26"/>
          <w:szCs w:val="26"/>
          <w:lang w:val="ru-RU"/>
        </w:rPr>
        <w:t>е</w:t>
      </w:r>
      <w:r w:rsidR="00B73651" w:rsidRPr="005D231E">
        <w:rPr>
          <w:sz w:val="26"/>
          <w:szCs w:val="26"/>
          <w:lang w:val="ru-RU"/>
        </w:rPr>
        <w:t xml:space="preserve"> оператора единого реестра российских программ для электронных вычислительных машин и баз данных в информационно-телекоммуникационной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сети</w:t>
      </w:r>
      <w:r w:rsidR="005D231E">
        <w:rPr>
          <w:sz w:val="26"/>
          <w:szCs w:val="26"/>
          <w:lang w:val="ru-RU"/>
        </w:rPr>
        <w:t xml:space="preserve"> </w:t>
      </w:r>
      <w:r w:rsidR="00B73651" w:rsidRPr="005D231E">
        <w:rPr>
          <w:sz w:val="26"/>
          <w:szCs w:val="26"/>
          <w:lang w:val="ru-RU"/>
        </w:rPr>
        <w:t>«Интернет»</w:t>
      </w:r>
      <w:r w:rsidR="00B73651">
        <w:rPr>
          <w:sz w:val="26"/>
          <w:szCs w:val="26"/>
          <w:lang w:val="ru-RU"/>
        </w:rPr>
        <w:t xml:space="preserve"> (</w:t>
      </w:r>
      <w:hyperlink r:id="rId20" w:history="1">
        <w:r w:rsidR="00B73651" w:rsidRPr="00B330EF">
          <w:rPr>
            <w:rStyle w:val="af6"/>
            <w:sz w:val="26"/>
            <w:szCs w:val="26"/>
            <w:lang w:val="ru-RU"/>
          </w:rPr>
          <w:t>https://reestr.digital.gov.ru/reestr/</w:t>
        </w:r>
      </w:hyperlink>
      <w:r w:rsidR="00B73651">
        <w:rPr>
          <w:sz w:val="26"/>
          <w:szCs w:val="26"/>
          <w:lang w:val="ru-RU"/>
        </w:rPr>
        <w:t>)</w:t>
      </w:r>
      <w:r w:rsidR="005D231E">
        <w:rPr>
          <w:sz w:val="26"/>
          <w:szCs w:val="26"/>
          <w:lang w:val="ru-RU"/>
        </w:rPr>
        <w:t xml:space="preserve"> и готовность производителя обеспечить возможность п</w:t>
      </w:r>
      <w:r w:rsidR="005D231E" w:rsidRPr="005944BA">
        <w:rPr>
          <w:sz w:val="26"/>
          <w:szCs w:val="26"/>
        </w:rPr>
        <w:t>ередач</w:t>
      </w:r>
      <w:r w:rsidR="005D231E">
        <w:rPr>
          <w:sz w:val="26"/>
          <w:szCs w:val="26"/>
          <w:lang w:val="ru-RU"/>
        </w:rPr>
        <w:t>и</w:t>
      </w:r>
      <w:r w:rsidR="005D231E" w:rsidRPr="005944BA">
        <w:rPr>
          <w:sz w:val="26"/>
          <w:szCs w:val="26"/>
        </w:rPr>
        <w:t xml:space="preserve"> </w:t>
      </w:r>
      <w:r w:rsidR="005D231E" w:rsidRPr="005944BA">
        <w:rPr>
          <w:sz w:val="26"/>
          <w:szCs w:val="26"/>
          <w:lang w:val="ru-RU"/>
        </w:rPr>
        <w:t xml:space="preserve">от Поставщика к Покупателю </w:t>
      </w:r>
      <w:r w:rsidR="005D231E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D231E" w:rsidRPr="005944BA">
        <w:rPr>
          <w:sz w:val="26"/>
          <w:szCs w:val="26"/>
          <w:lang w:val="ru-RU"/>
        </w:rPr>
        <w:t>приборов учета</w:t>
      </w:r>
      <w:r w:rsidR="00B73651">
        <w:rPr>
          <w:sz w:val="26"/>
          <w:szCs w:val="26"/>
          <w:lang w:val="ru-RU"/>
        </w:rPr>
        <w:t>.</w:t>
      </w:r>
      <w:r w:rsidR="0054784D">
        <w:rPr>
          <w:sz w:val="26"/>
          <w:szCs w:val="26"/>
          <w:lang w:val="ru-RU"/>
        </w:rPr>
        <w:t xml:space="preserve"> В случае отсутствия встроенного программного обеспечения счетчиков в реестре на дату подачи заявки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счетчиков в адрес заказчика, а также готовность производителя обеспечить возможность п</w:t>
      </w:r>
      <w:r w:rsidR="0054784D" w:rsidRPr="005944BA">
        <w:rPr>
          <w:sz w:val="26"/>
          <w:szCs w:val="26"/>
        </w:rPr>
        <w:t>ередач</w:t>
      </w:r>
      <w:r w:rsidR="0054784D">
        <w:rPr>
          <w:sz w:val="26"/>
          <w:szCs w:val="26"/>
          <w:lang w:val="ru-RU"/>
        </w:rPr>
        <w:t>и</w:t>
      </w:r>
      <w:r w:rsidR="0054784D" w:rsidRPr="005944BA">
        <w:rPr>
          <w:sz w:val="26"/>
          <w:szCs w:val="26"/>
        </w:rPr>
        <w:t xml:space="preserve"> </w:t>
      </w:r>
      <w:r w:rsidR="0054784D" w:rsidRPr="005944BA">
        <w:rPr>
          <w:sz w:val="26"/>
          <w:szCs w:val="26"/>
          <w:lang w:val="ru-RU"/>
        </w:rPr>
        <w:t xml:space="preserve">от Поставщика к Покупателю </w:t>
      </w:r>
      <w:r w:rsidR="0054784D"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="0054784D" w:rsidRPr="005944BA">
        <w:rPr>
          <w:sz w:val="26"/>
          <w:szCs w:val="26"/>
          <w:lang w:val="ru-RU"/>
        </w:rPr>
        <w:t>приборов учета</w:t>
      </w:r>
      <w:r w:rsidR="00C20FFE">
        <w:rPr>
          <w:sz w:val="26"/>
          <w:szCs w:val="26"/>
          <w:lang w:val="ru-RU"/>
        </w:rPr>
        <w:t>.</w:t>
      </w:r>
    </w:p>
    <w:p w14:paraId="0396E9A8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</w:rPr>
      </w:pPr>
      <w:r w:rsidRPr="005944BA">
        <w:rPr>
          <w:sz w:val="26"/>
          <w:szCs w:val="26"/>
        </w:rPr>
        <w:t xml:space="preserve">Передача </w:t>
      </w:r>
      <w:r w:rsidRPr="005944BA">
        <w:rPr>
          <w:sz w:val="26"/>
          <w:szCs w:val="26"/>
          <w:lang w:val="ru-RU"/>
        </w:rPr>
        <w:t xml:space="preserve">от Поставщика к Покупателю </w:t>
      </w:r>
      <w:r w:rsidRPr="005944BA">
        <w:rPr>
          <w:sz w:val="26"/>
          <w:szCs w:val="26"/>
        </w:rPr>
        <w:t xml:space="preserve">прав на обладание ПО (микропрограммным обеспечением) </w:t>
      </w:r>
      <w:r w:rsidRPr="005944BA">
        <w:rPr>
          <w:sz w:val="26"/>
          <w:szCs w:val="26"/>
          <w:lang w:val="ru-RU"/>
        </w:rPr>
        <w:t>приборов учета</w:t>
      </w:r>
      <w:r w:rsidRPr="005944BA">
        <w:rPr>
          <w:sz w:val="26"/>
          <w:szCs w:val="26"/>
        </w:rPr>
        <w:t xml:space="preserve"> должна выполняться на условиях лицензионного договора (соглашения). </w:t>
      </w:r>
      <w:r w:rsidR="001F3F62" w:rsidRPr="005944BA">
        <w:rPr>
          <w:sz w:val="26"/>
          <w:szCs w:val="26"/>
          <w:lang w:val="ru-RU"/>
        </w:rPr>
        <w:t>Лицензионный договор (соглашение) должен предусматривать</w:t>
      </w:r>
      <w:r w:rsidRPr="005944BA">
        <w:rPr>
          <w:sz w:val="26"/>
          <w:szCs w:val="26"/>
        </w:rPr>
        <w:t>:</w:t>
      </w:r>
    </w:p>
    <w:p w14:paraId="0396E9A9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0396E9AA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способы использования ПО (микропрограммного обеспечения);</w:t>
      </w:r>
    </w:p>
    <w:p w14:paraId="0396E9AB" w14:textId="77777777" w:rsidR="00650F78" w:rsidRPr="005944BA" w:rsidRDefault="008849FC" w:rsidP="008849FC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- </w:t>
      </w:r>
      <w:r w:rsidR="00650F78" w:rsidRPr="005944BA">
        <w:rPr>
          <w:sz w:val="26"/>
          <w:szCs w:val="26"/>
        </w:rPr>
        <w:t>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="00650F78" w:rsidRPr="005944BA">
        <w:rPr>
          <w:rStyle w:val="affb"/>
          <w:sz w:val="26"/>
          <w:szCs w:val="26"/>
        </w:rPr>
        <w:footnoteReference w:id="2"/>
      </w:r>
      <w:r w:rsidR="00650F78" w:rsidRPr="005944BA">
        <w:rPr>
          <w:sz w:val="26"/>
          <w:szCs w:val="26"/>
        </w:rPr>
        <w:t>;</w:t>
      </w:r>
    </w:p>
    <w:p w14:paraId="0396E9AC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отсутствие ограничений на использование ПО, в том числе на декомпиляцию кода в случаях разбора конфликтных ситуаций</w:t>
      </w:r>
      <w:r w:rsidR="001C1F6B" w:rsidRPr="005944BA">
        <w:rPr>
          <w:sz w:val="26"/>
          <w:szCs w:val="26"/>
          <w:lang w:val="ru-RU"/>
        </w:rPr>
        <w:t>;</w:t>
      </w:r>
    </w:p>
    <w:p w14:paraId="0396E9AD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сопровождение ПО в части устранения уязвимостей ПО, устранения ошибок (дефектов), обеспечению соответствия ПО требованиям ПАО «Россети» по б</w:t>
      </w:r>
      <w:r w:rsidR="00F834DA" w:rsidRPr="005944BA">
        <w:rPr>
          <w:sz w:val="26"/>
          <w:szCs w:val="26"/>
          <w:lang w:val="ru-RU"/>
        </w:rPr>
        <w:t>езопасности информации в течение не менее</w:t>
      </w:r>
      <w:r w:rsidRPr="005944BA">
        <w:rPr>
          <w:sz w:val="26"/>
          <w:szCs w:val="26"/>
          <w:lang w:val="ru-RU"/>
        </w:rPr>
        <w:t xml:space="preserve"> 15 лет на этапе его эксплуатации</w:t>
      </w:r>
      <w:r w:rsidR="001C1F6B" w:rsidRPr="005944BA">
        <w:rPr>
          <w:sz w:val="26"/>
          <w:szCs w:val="26"/>
          <w:lang w:val="ru-RU"/>
        </w:rPr>
        <w:t>;</w:t>
      </w:r>
    </w:p>
    <w:p w14:paraId="0396E9AE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срок устранения уязвимостей в составе ПО</w:t>
      </w:r>
      <w:r w:rsidR="00B4323B" w:rsidRPr="005944BA">
        <w:rPr>
          <w:sz w:val="26"/>
          <w:szCs w:val="26"/>
          <w:lang w:val="ru-RU"/>
        </w:rPr>
        <w:t xml:space="preserve"> с момента обнаружения</w:t>
      </w:r>
      <w:r w:rsidRPr="005944BA">
        <w:rPr>
          <w:sz w:val="26"/>
          <w:szCs w:val="26"/>
          <w:lang w:val="ru-RU"/>
        </w:rPr>
        <w:t xml:space="preserve"> – 1 месяц</w:t>
      </w:r>
      <w:r w:rsidR="001C1F6B" w:rsidRPr="005944BA">
        <w:rPr>
          <w:sz w:val="26"/>
          <w:szCs w:val="26"/>
          <w:lang w:val="ru-RU"/>
        </w:rPr>
        <w:t>;</w:t>
      </w:r>
    </w:p>
    <w:p w14:paraId="0396E9AF" w14:textId="77777777" w:rsidR="001C1F6B" w:rsidRPr="005944BA" w:rsidRDefault="001F3F62" w:rsidP="00851CE5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сохранение условий лицензионного договора (соглашения) при переходе прав обладания ПО третьим лицам</w:t>
      </w:r>
      <w:r w:rsidR="001C1F6B" w:rsidRPr="005944BA">
        <w:rPr>
          <w:sz w:val="26"/>
          <w:szCs w:val="26"/>
          <w:lang w:val="ru-RU"/>
        </w:rPr>
        <w:t>.</w:t>
      </w:r>
    </w:p>
    <w:p w14:paraId="0396E9B0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Передача от Поставщика к Покупателю ПО (микропрограммного обеспечения) приборов учета 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14:paraId="0396E9B1" w14:textId="77777777"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0396E9B2" w14:textId="77777777"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1" w:name="_Toc14335932"/>
      <w:bookmarkStart w:id="72" w:name="_Toc28082114"/>
      <w:bookmarkStart w:id="73" w:name="_Toc37017787"/>
      <w:bookmarkStart w:id="74" w:name="_Toc84521745"/>
      <w:r w:rsidRPr="005944BA">
        <w:rPr>
          <w:rFonts w:ascii="Times New Roman" w:hAnsi="Times New Roman"/>
          <w:sz w:val="26"/>
          <w:szCs w:val="26"/>
          <w:lang w:val="ru-RU"/>
        </w:rPr>
        <w:lastRenderedPageBreak/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5" w:name="_Toc14335933"/>
      <w:bookmarkEnd w:id="71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2"/>
      <w:bookmarkEnd w:id="73"/>
      <w:bookmarkEnd w:id="74"/>
      <w:bookmarkEnd w:id="75"/>
    </w:p>
    <w:p w14:paraId="0396E9B3" w14:textId="673604BF"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СТО 34.01-5.1-009-2019, СТО 34.01-5.1-010-20</w:t>
      </w:r>
      <w:r w:rsidR="00981CAA">
        <w:rPr>
          <w:sz w:val="26"/>
          <w:szCs w:val="26"/>
        </w:rPr>
        <w:t>21</w:t>
      </w:r>
      <w:r w:rsidRPr="005944BA">
        <w:rPr>
          <w:sz w:val="26"/>
          <w:szCs w:val="26"/>
        </w:rPr>
        <w:t>, СТО 34.01-6.1-001-2016.</w:t>
      </w:r>
    </w:p>
    <w:p w14:paraId="0396E9B4" w14:textId="77777777"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0396E9B5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6" w:name="_Toc22938050"/>
      <w:bookmarkStart w:id="77" w:name="_Toc32489408"/>
      <w:bookmarkStart w:id="78" w:name="_Toc84521746"/>
      <w:bookmarkStart w:id="79" w:name="_Toc3249677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6"/>
      <w:bookmarkEnd w:id="77"/>
      <w:bookmarkEnd w:id="78"/>
      <w:bookmarkEnd w:id="79"/>
    </w:p>
    <w:p w14:paraId="0396E9B6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14:paraId="0396E9B7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14:paraId="0396E9B8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14:paraId="0396E9B9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14:paraId="0396E9BA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14:paraId="0396E9BB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</w:p>
    <w:p w14:paraId="0396E9BC" w14:textId="77777777" w:rsidR="009647FF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80" w:name="_Toc22938051"/>
      <w:bookmarkStart w:id="81" w:name="_Toc32489409"/>
    </w:p>
    <w:p w14:paraId="0396E9BD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2" w:name="_Toc84521747"/>
      <w:bookmarkStart w:id="83" w:name="_Toc32496776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80"/>
      <w:bookmarkEnd w:id="81"/>
      <w:bookmarkEnd w:id="82"/>
      <w:bookmarkEnd w:id="83"/>
    </w:p>
    <w:p w14:paraId="0396E9BE" w14:textId="77777777" w:rsidR="00EB45E9" w:rsidRPr="005944BA" w:rsidRDefault="009647FF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14:paraId="0396E9BF" w14:textId="77777777" w:rsidR="009647FF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4" w:name="_Toc22938052"/>
      <w:bookmarkStart w:id="85" w:name="_Toc32489410"/>
    </w:p>
    <w:p w14:paraId="0396E9C0" w14:textId="77777777"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6" w:name="_Toc84521748"/>
      <w:bookmarkStart w:id="87" w:name="_Toc3249677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EB7D81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4"/>
      <w:bookmarkEnd w:id="85"/>
      <w:bookmarkEnd w:id="86"/>
      <w:bookmarkEnd w:id="87"/>
    </w:p>
    <w:p w14:paraId="0396E9C1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14:paraId="0396E9C2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14:paraId="0396E9C3" w14:textId="77777777"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14:paraId="0396E9C4" w14:textId="77777777"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14:paraId="0396E9C5" w14:textId="77777777"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8" w:name="_Toc22938054"/>
      <w:bookmarkStart w:id="89" w:name="_Toc32489412"/>
      <w:bookmarkStart w:id="90" w:name="_Toc32496779"/>
      <w:bookmarkStart w:id="91" w:name="_Toc84521749"/>
      <w:r w:rsidRPr="005944BA">
        <w:rPr>
          <w:rFonts w:ascii="Times New Roman" w:hAnsi="Times New Roman"/>
          <w:sz w:val="26"/>
          <w:szCs w:val="26"/>
        </w:rPr>
        <w:t>3.</w:t>
      </w:r>
      <w:r w:rsidR="00EB7D81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88"/>
      <w:bookmarkEnd w:id="89"/>
      <w:bookmarkEnd w:id="90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1"/>
    </w:p>
    <w:p w14:paraId="0396E9C6" w14:textId="5E583E05"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r w:rsidRPr="005944BA">
        <w:rPr>
          <w:sz w:val="26"/>
          <w:szCs w:val="26"/>
        </w:rPr>
        <w:t xml:space="preserve">риложению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сущесвующи</w:t>
      </w:r>
      <w:r w:rsidR="00104B5E">
        <w:rPr>
          <w:sz w:val="26"/>
          <w:szCs w:val="26"/>
          <w:lang w:val="ru-RU"/>
        </w:rPr>
        <w:t>ми</w:t>
      </w:r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502A68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14:paraId="0396E9C7" w14:textId="77777777"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14:paraId="0396E9C8" w14:textId="77777777"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14:paraId="0396E9C9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2" w:name="_Toc22938056"/>
      <w:bookmarkStart w:id="93" w:name="_Toc32489413"/>
      <w:bookmarkStart w:id="94" w:name="_Toc84521750"/>
      <w:bookmarkStart w:id="95" w:name="_Toc32496780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2"/>
      <w:bookmarkEnd w:id="93"/>
      <w:bookmarkEnd w:id="94"/>
      <w:bookmarkEnd w:id="95"/>
    </w:p>
    <w:p w14:paraId="0396E9CA" w14:textId="77777777"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14:paraId="0396E9CB" w14:textId="77777777"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14:paraId="0396E9CC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14:paraId="0396E9CD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14:paraId="0396E9CE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14:paraId="0396E9CF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14:paraId="0396E9D0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14:paraId="0396E9D1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7746-2015 «Трансформаторы тока. Общие технические условия»; </w:t>
      </w:r>
    </w:p>
    <w:p w14:paraId="0396E9D2" w14:textId="77777777"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14:paraId="0396E9D3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0396E9D4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0396E9D5" w14:textId="77777777"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0396E9D6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6" w:name="_Toc22938057"/>
      <w:bookmarkStart w:id="97" w:name="_Toc32489414"/>
      <w:bookmarkStart w:id="98" w:name="_Toc84521751"/>
      <w:bookmarkStart w:id="99" w:name="_Toc32496781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6"/>
      <w:bookmarkEnd w:id="97"/>
      <w:bookmarkEnd w:id="98"/>
      <w:bookmarkEnd w:id="99"/>
    </w:p>
    <w:p w14:paraId="0396E9D7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14:paraId="0396E9D8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14:paraId="0396E9D9" w14:textId="77777777"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14:paraId="0396E9DA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14:paraId="0396E9DB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14:paraId="0396E9DC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14:paraId="0396E9DD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14:paraId="0396E9DE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0" w:name="_Toc14335950"/>
      <w:bookmarkStart w:id="101" w:name="_Toc28082117"/>
      <w:bookmarkStart w:id="102" w:name="_Toc37017793"/>
    </w:p>
    <w:p w14:paraId="0396E9DF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3" w:name="_Toc84521752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100"/>
      <w:bookmarkEnd w:id="101"/>
      <w:bookmarkEnd w:id="102"/>
      <w:bookmarkEnd w:id="103"/>
    </w:p>
    <w:p w14:paraId="0396E9E0" w14:textId="77777777" w:rsidR="009647FF" w:rsidRPr="005944BA" w:rsidRDefault="009647FF" w:rsidP="009647FF">
      <w:pPr>
        <w:rPr>
          <w:lang w:eastAsia="x-none"/>
        </w:rPr>
      </w:pPr>
    </w:p>
    <w:p w14:paraId="0396E9E1" w14:textId="77777777" w:rsidR="009647FF" w:rsidRPr="005944BA" w:rsidRDefault="009647FF" w:rsidP="009647FF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 xml:space="preserve">Приложение 1. Спецификация поставляемого оборудования. </w:t>
      </w:r>
    </w:p>
    <w:p w14:paraId="0396E9E2" w14:textId="77777777" w:rsidR="009647FF" w:rsidRPr="005944BA" w:rsidRDefault="009647FF" w:rsidP="009647FF">
      <w:pPr>
        <w:numPr>
          <w:ilvl w:val="1"/>
          <w:numId w:val="1"/>
        </w:numPr>
        <w:tabs>
          <w:tab w:val="left" w:pos="567"/>
        </w:tabs>
        <w:ind w:firstLine="567"/>
        <w:jc w:val="both"/>
        <w:rPr>
          <w:b/>
          <w:bCs/>
          <w:smallCaps/>
          <w:spacing w:val="5"/>
          <w:sz w:val="26"/>
          <w:szCs w:val="26"/>
          <w:u w:val="single"/>
        </w:rPr>
      </w:pPr>
    </w:p>
    <w:p w14:paraId="0396E9E3" w14:textId="77777777"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14:paraId="0396E9E4" w14:textId="77777777"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0396E9E5" w14:textId="77777777"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lastRenderedPageBreak/>
        <w:t>Приложение №1</w:t>
      </w:r>
    </w:p>
    <w:p w14:paraId="0396E9E6" w14:textId="77777777"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14:paraId="0396E9E7" w14:textId="77777777"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0396E9E8" w14:textId="77777777"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14:paraId="0396E9E9" w14:textId="77777777" w:rsidR="00F6457B" w:rsidRDefault="00F6457B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80"/>
        <w:gridCol w:w="7070"/>
        <w:gridCol w:w="2551"/>
      </w:tblGrid>
      <w:tr w:rsidR="00B5665D" w:rsidRPr="00BB5A58" w14:paraId="0396E9ED" w14:textId="77777777" w:rsidTr="00B5665D">
        <w:trPr>
          <w:trHeight w:val="600"/>
        </w:trPr>
        <w:tc>
          <w:tcPr>
            <w:tcW w:w="580" w:type="dxa"/>
            <w:hideMark/>
          </w:tcPr>
          <w:p w14:paraId="0396E9E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7070" w:type="dxa"/>
            <w:hideMark/>
          </w:tcPr>
          <w:p w14:paraId="0396E9EB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Тип оборудования</w:t>
            </w:r>
          </w:p>
        </w:tc>
        <w:tc>
          <w:tcPr>
            <w:tcW w:w="2551" w:type="dxa"/>
            <w:hideMark/>
          </w:tcPr>
          <w:p w14:paraId="0396E9E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 xml:space="preserve">Совместимость с установленным </w:t>
            </w:r>
            <w:r w:rsidRPr="00BB5A58">
              <w:rPr>
                <w:b/>
                <w:bCs/>
                <w:color w:val="000000"/>
              </w:rPr>
              <w:br/>
              <w:t>оборудованием</w:t>
            </w:r>
          </w:p>
        </w:tc>
      </w:tr>
      <w:tr w:rsidR="00B5665D" w:rsidRPr="00BB5A58" w14:paraId="0396E9F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E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9EF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Счетчики однофазные</w:t>
            </w:r>
          </w:p>
        </w:tc>
        <w:tc>
          <w:tcPr>
            <w:tcW w:w="2551" w:type="dxa"/>
            <w:hideMark/>
          </w:tcPr>
          <w:p w14:paraId="0396E9F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9F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9F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1-фазный, split-исполнение (230 В, 10-80 А, кл.точн. 1,0/2,0), GPRS-модем</w:t>
            </w:r>
          </w:p>
        </w:tc>
        <w:tc>
          <w:tcPr>
            <w:tcW w:w="2551" w:type="dxa"/>
            <w:hideMark/>
          </w:tcPr>
          <w:p w14:paraId="0396E9F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9F9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9F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1-фазный, split-исполнение (230 В, 5-80 А, кл.точн. 1,0/2,0), (GPRS)-модем</w:t>
            </w:r>
          </w:p>
        </w:tc>
        <w:tc>
          <w:tcPr>
            <w:tcW w:w="2551" w:type="dxa"/>
            <w:hideMark/>
          </w:tcPr>
          <w:p w14:paraId="0396E9F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9FD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</w:p>
        </w:tc>
        <w:tc>
          <w:tcPr>
            <w:tcW w:w="7070" w:type="dxa"/>
            <w:hideMark/>
          </w:tcPr>
          <w:p w14:paraId="0396E9F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 (230 В, 10-80А, кл. точн. 1,0/2,0,GPRS-модем)</w:t>
            </w:r>
          </w:p>
        </w:tc>
        <w:tc>
          <w:tcPr>
            <w:tcW w:w="2551" w:type="dxa"/>
            <w:hideMark/>
          </w:tcPr>
          <w:p w14:paraId="0396E9F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0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9F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</w:p>
        </w:tc>
        <w:tc>
          <w:tcPr>
            <w:tcW w:w="7070" w:type="dxa"/>
            <w:hideMark/>
          </w:tcPr>
          <w:p w14:paraId="0396E9F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2B1A97">
              <w:rPr>
                <w:bCs/>
                <w:color w:val="000000"/>
              </w:rPr>
              <w:t>Счетчик электроэнергии 1-фазный, (230 В, 10-60 А, кл. точн. 1,0/2,0), GPRS-технология.</w:t>
            </w:r>
          </w:p>
        </w:tc>
        <w:tc>
          <w:tcPr>
            <w:tcW w:w="2551" w:type="dxa"/>
            <w:hideMark/>
          </w:tcPr>
          <w:p w14:paraId="0396EA0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</w:p>
        </w:tc>
      </w:tr>
      <w:tr w:rsidR="00B5665D" w:rsidRPr="00BB5A58" w14:paraId="0396EA0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0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5</w:t>
            </w:r>
          </w:p>
        </w:tc>
        <w:tc>
          <w:tcPr>
            <w:tcW w:w="7070" w:type="dxa"/>
            <w:hideMark/>
          </w:tcPr>
          <w:p w14:paraId="0396EA0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1-фазный, щитовой (230 В, 5-60 А, кл.точн. 1,0/2,0), GPRS –модем, выносная антенна</w:t>
            </w:r>
          </w:p>
        </w:tc>
        <w:tc>
          <w:tcPr>
            <w:tcW w:w="2551" w:type="dxa"/>
            <w:hideMark/>
          </w:tcPr>
          <w:p w14:paraId="0396EA0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09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0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0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1-фазный, щитовой (230 В, 5-60 А, кл.точн. 1,0/2,0), GPRS -модем+RF -модем</w:t>
            </w:r>
          </w:p>
        </w:tc>
        <w:tc>
          <w:tcPr>
            <w:tcW w:w="2551" w:type="dxa"/>
            <w:hideMark/>
          </w:tcPr>
          <w:p w14:paraId="0396EA0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B5665D" w:rsidRPr="00BB5A58" w14:paraId="0396EA0D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0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0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1-фазный, щитовой (230 В, 5-80 А, кл.точн. 1,0/2,0), GPRS-модем</w:t>
            </w:r>
          </w:p>
        </w:tc>
        <w:tc>
          <w:tcPr>
            <w:tcW w:w="2551" w:type="dxa"/>
            <w:hideMark/>
          </w:tcPr>
          <w:p w14:paraId="0396EA0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11" w14:textId="77777777" w:rsidTr="00B5665D">
        <w:trPr>
          <w:trHeight w:val="420"/>
        </w:trPr>
        <w:tc>
          <w:tcPr>
            <w:tcW w:w="580" w:type="dxa"/>
            <w:noWrap/>
            <w:hideMark/>
          </w:tcPr>
          <w:p w14:paraId="0396EA0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0F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Выносные шкафы учета с однофазными счетчиками</w:t>
            </w:r>
          </w:p>
        </w:tc>
        <w:tc>
          <w:tcPr>
            <w:tcW w:w="2551" w:type="dxa"/>
            <w:hideMark/>
          </w:tcPr>
          <w:p w14:paraId="0396EA1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15" w14:textId="77777777" w:rsidTr="00B5665D">
        <w:trPr>
          <w:trHeight w:val="570"/>
        </w:trPr>
        <w:tc>
          <w:tcPr>
            <w:tcW w:w="580" w:type="dxa"/>
            <w:noWrap/>
            <w:hideMark/>
          </w:tcPr>
          <w:p w14:paraId="0396EA1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1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1-фазным счетчиком (230 В, 10-80А, кл.точн.  не ниже 1.0/2.0 (Активная/Реактивная), GPRS -модем) и коммутационными аппаратами (выключатель нагрузки 1-полюсный, 63А; выключатель автоматический 1-полюсный, 63А, характеристика С)</w:t>
            </w:r>
          </w:p>
        </w:tc>
        <w:tc>
          <w:tcPr>
            <w:tcW w:w="2551" w:type="dxa"/>
            <w:hideMark/>
          </w:tcPr>
          <w:p w14:paraId="0396EA1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19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1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9</w:t>
            </w:r>
          </w:p>
        </w:tc>
        <w:tc>
          <w:tcPr>
            <w:tcW w:w="7070" w:type="dxa"/>
            <w:hideMark/>
          </w:tcPr>
          <w:p w14:paraId="0396EA1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1-фазным счетчиком (230 В,10-80 А, кл.точн. 1,0/2,0, GPRS-модем) и коммутационными аппаратами (выключатель нагрузки 2-полюсный, 32 А; выключатель автоматический 2-полюсный, 32 А, характеристика С)</w:t>
            </w:r>
          </w:p>
        </w:tc>
        <w:tc>
          <w:tcPr>
            <w:tcW w:w="2551" w:type="dxa"/>
            <w:hideMark/>
          </w:tcPr>
          <w:p w14:paraId="0396EA1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1D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1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10</w:t>
            </w:r>
          </w:p>
        </w:tc>
        <w:tc>
          <w:tcPr>
            <w:tcW w:w="7070" w:type="dxa"/>
            <w:hideMark/>
          </w:tcPr>
          <w:p w14:paraId="0396EA1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1-фазным счетчиком (230 В, 5-100 А, кл.точн. 1,0/2,0, GSM (GPRS-модем) и коммутационными аппаратами (выключатель нагрузки 2-полюсный, 100 А; выключатель автоматический 2-полюсный, 63 А, характеристика С)</w:t>
            </w:r>
          </w:p>
        </w:tc>
        <w:tc>
          <w:tcPr>
            <w:tcW w:w="2551" w:type="dxa"/>
            <w:hideMark/>
          </w:tcPr>
          <w:p w14:paraId="0396EA1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21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1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11</w:t>
            </w:r>
          </w:p>
        </w:tc>
        <w:tc>
          <w:tcPr>
            <w:tcW w:w="7070" w:type="dxa"/>
            <w:hideMark/>
          </w:tcPr>
          <w:p w14:paraId="0396EA1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1-фазным счетчиком (230 В, 5-60 А, кл.точн. 1,0/2,0, GPRS -модем+RF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2551" w:type="dxa"/>
            <w:hideMark/>
          </w:tcPr>
          <w:p w14:paraId="0396EA2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«ВАВИОТ», Базовая станция NB-Fi</w:t>
            </w:r>
          </w:p>
        </w:tc>
      </w:tr>
      <w:tr w:rsidR="00B5665D" w:rsidRPr="00BB5A58" w14:paraId="0396EA25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2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12</w:t>
            </w:r>
          </w:p>
        </w:tc>
        <w:tc>
          <w:tcPr>
            <w:tcW w:w="7070" w:type="dxa"/>
            <w:hideMark/>
          </w:tcPr>
          <w:p w14:paraId="0396EA2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1-фазным счетчиком (230 В, 5-60 А, кл.точн. 1,0/2,0, GPRS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2551" w:type="dxa"/>
            <w:hideMark/>
          </w:tcPr>
          <w:p w14:paraId="0396EA2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29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2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13</w:t>
            </w:r>
          </w:p>
        </w:tc>
        <w:tc>
          <w:tcPr>
            <w:tcW w:w="7070" w:type="dxa"/>
            <w:hideMark/>
          </w:tcPr>
          <w:p w14:paraId="0396EA2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1-фазным счетчиком (230 В, 5-80 А, кл.точн. 1,0/2,0, GPRS-модем) и коммутационными аппаратами (выключатель нагрузки 1-полюсный, 32 А; выключатель </w:t>
            </w:r>
            <w:r w:rsidRPr="00BB5A58">
              <w:rPr>
                <w:bCs/>
                <w:color w:val="000000"/>
              </w:rPr>
              <w:lastRenderedPageBreak/>
              <w:t>автоматический 1-полюсный, 32 А, характеристика С)</w:t>
            </w:r>
          </w:p>
        </w:tc>
        <w:tc>
          <w:tcPr>
            <w:tcW w:w="2551" w:type="dxa"/>
            <w:hideMark/>
          </w:tcPr>
          <w:p w14:paraId="0396EA2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lastRenderedPageBreak/>
              <w:t> </w:t>
            </w:r>
          </w:p>
        </w:tc>
      </w:tr>
      <w:tr w:rsidR="00B5665D" w:rsidRPr="00BB5A58" w14:paraId="0396EA2D" w14:textId="77777777" w:rsidTr="00B5665D">
        <w:trPr>
          <w:trHeight w:val="390"/>
        </w:trPr>
        <w:tc>
          <w:tcPr>
            <w:tcW w:w="580" w:type="dxa"/>
            <w:noWrap/>
            <w:hideMark/>
          </w:tcPr>
          <w:p w14:paraId="0396EA2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2B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Счетчики трехфазные непосредственного (прямого) включения</w:t>
            </w:r>
          </w:p>
        </w:tc>
        <w:tc>
          <w:tcPr>
            <w:tcW w:w="2551" w:type="dxa"/>
            <w:hideMark/>
          </w:tcPr>
          <w:p w14:paraId="0396EA2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3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2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14</w:t>
            </w:r>
          </w:p>
        </w:tc>
        <w:tc>
          <w:tcPr>
            <w:tcW w:w="7070" w:type="dxa"/>
            <w:hideMark/>
          </w:tcPr>
          <w:p w14:paraId="0396EA2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split-исполнение (3×230/400 В, 10-100 А, кл.точн. 1,0/2,0), GPRS-модем</w:t>
            </w:r>
          </w:p>
        </w:tc>
        <w:tc>
          <w:tcPr>
            <w:tcW w:w="2551" w:type="dxa"/>
            <w:hideMark/>
          </w:tcPr>
          <w:p w14:paraId="0396EA3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3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15</w:t>
            </w:r>
          </w:p>
        </w:tc>
        <w:tc>
          <w:tcPr>
            <w:tcW w:w="7070" w:type="dxa"/>
            <w:hideMark/>
          </w:tcPr>
          <w:p w14:paraId="0396EA3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split-исполнение (3×230/400 В, 5-100 А, кл.точн. 1,0/2,0), GPRS-модем</w:t>
            </w:r>
          </w:p>
        </w:tc>
        <w:tc>
          <w:tcPr>
            <w:tcW w:w="2551" w:type="dxa"/>
            <w:hideMark/>
          </w:tcPr>
          <w:p w14:paraId="0396EA3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39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3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5-80 А, кл.точн. 1,0/2,0), GPRS -модем+RF -модем</w:t>
            </w:r>
          </w:p>
        </w:tc>
        <w:tc>
          <w:tcPr>
            <w:tcW w:w="2551" w:type="dxa"/>
            <w:hideMark/>
          </w:tcPr>
          <w:p w14:paraId="0396EA3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«ВАВИОТ», Базовая станция NB-Fi</w:t>
            </w:r>
          </w:p>
        </w:tc>
      </w:tr>
      <w:tr w:rsidR="00B5665D" w:rsidRPr="00BB5A58" w14:paraId="0396EA3D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3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10-100 А, кл.точн. 1,0/2,0), GPRS-модем</w:t>
            </w:r>
          </w:p>
        </w:tc>
        <w:tc>
          <w:tcPr>
            <w:tcW w:w="2551" w:type="dxa"/>
            <w:hideMark/>
          </w:tcPr>
          <w:p w14:paraId="0396EA3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41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3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3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5-100 А, кл.точн. 1,0/2,0), GPRS-модем</w:t>
            </w:r>
          </w:p>
        </w:tc>
        <w:tc>
          <w:tcPr>
            <w:tcW w:w="2551" w:type="dxa"/>
            <w:hideMark/>
          </w:tcPr>
          <w:p w14:paraId="0396EA4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4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4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</w:p>
        </w:tc>
        <w:tc>
          <w:tcPr>
            <w:tcW w:w="7070" w:type="dxa"/>
            <w:hideMark/>
          </w:tcPr>
          <w:p w14:paraId="0396EA4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5-80 А, кл.точн. 1,0/2,0), GPRS-модем, выносная антенна</w:t>
            </w:r>
          </w:p>
        </w:tc>
        <w:tc>
          <w:tcPr>
            <w:tcW w:w="2551" w:type="dxa"/>
            <w:noWrap/>
            <w:hideMark/>
          </w:tcPr>
          <w:p w14:paraId="0396EA4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</w:p>
        </w:tc>
      </w:tr>
      <w:tr w:rsidR="00B5665D" w:rsidRPr="00BB5A58" w14:paraId="0396EA49" w14:textId="77777777" w:rsidTr="00B5665D">
        <w:trPr>
          <w:trHeight w:val="360"/>
        </w:trPr>
        <w:tc>
          <w:tcPr>
            <w:tcW w:w="580" w:type="dxa"/>
            <w:noWrap/>
            <w:hideMark/>
          </w:tcPr>
          <w:p w14:paraId="0396EA4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47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Шкафы учета с трехфазными счетчиками  непосредственного (прямого) включения</w:t>
            </w:r>
          </w:p>
        </w:tc>
        <w:tc>
          <w:tcPr>
            <w:tcW w:w="2551" w:type="dxa"/>
            <w:hideMark/>
          </w:tcPr>
          <w:p w14:paraId="0396EA4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4D" w14:textId="77777777" w:rsidTr="00B5665D">
        <w:trPr>
          <w:trHeight w:val="555"/>
        </w:trPr>
        <w:tc>
          <w:tcPr>
            <w:tcW w:w="580" w:type="dxa"/>
            <w:noWrap/>
            <w:hideMark/>
          </w:tcPr>
          <w:p w14:paraId="0396EA4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7070" w:type="dxa"/>
            <w:hideMark/>
          </w:tcPr>
          <w:p w14:paraId="0396EA4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прямого включения (3×230/400 В, 5-80 А, кл.точн. 1,0/2,0, GPRS -модем+RF 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2551" w:type="dxa"/>
            <w:hideMark/>
          </w:tcPr>
          <w:p w14:paraId="0396EA4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«ВАВИОТ», Базовая станция NB-Fi</w:t>
            </w:r>
          </w:p>
        </w:tc>
      </w:tr>
      <w:tr w:rsidR="00B5665D" w:rsidRPr="00BB5A58" w14:paraId="0396EA51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4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A4F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прямого включения (3×230/400 В, 10-100 А, кл.точн. 1,0/2,0, GPRS-модем)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2551" w:type="dxa"/>
            <w:hideMark/>
          </w:tcPr>
          <w:p w14:paraId="0396EA5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55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5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A5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прямого включения (3×230/400 В, 5-100 А, кл.точн. 1,0/1,0, GPRS-модем)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2551" w:type="dxa"/>
            <w:hideMark/>
          </w:tcPr>
          <w:p w14:paraId="0396EA5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59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5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3</w:t>
            </w:r>
          </w:p>
        </w:tc>
        <w:tc>
          <w:tcPr>
            <w:tcW w:w="7070" w:type="dxa"/>
            <w:hideMark/>
          </w:tcPr>
          <w:p w14:paraId="0396EA57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прямого включения (3×230/400 В, 5-100 А, кл.точн. 1,0/2,0, GSM (GPRS-модем)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  <w:tc>
          <w:tcPr>
            <w:tcW w:w="2551" w:type="dxa"/>
            <w:hideMark/>
          </w:tcPr>
          <w:p w14:paraId="0396EA5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5D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5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7070" w:type="dxa"/>
            <w:hideMark/>
          </w:tcPr>
          <w:p w14:paraId="0396EA5B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прямого включения (3×230/400 В, 5-80 А, кл.точн. 1,0/2,0, GPRS-модем) выносная антенна и коммутационными аппаратами (выключатель нагрузки 3-полюсный, 63 А; выключатель автоматический 3-полюсный, 63 А, характеристика С).</w:t>
            </w:r>
          </w:p>
        </w:tc>
        <w:tc>
          <w:tcPr>
            <w:tcW w:w="2551" w:type="dxa"/>
            <w:hideMark/>
          </w:tcPr>
          <w:p w14:paraId="0396EA5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61" w14:textId="77777777" w:rsidTr="00B5665D">
        <w:trPr>
          <w:trHeight w:val="390"/>
        </w:trPr>
        <w:tc>
          <w:tcPr>
            <w:tcW w:w="580" w:type="dxa"/>
            <w:noWrap/>
            <w:hideMark/>
          </w:tcPr>
          <w:p w14:paraId="0396EA5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5F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Счетчики трехфазные полукосвенного включения</w:t>
            </w:r>
          </w:p>
        </w:tc>
        <w:tc>
          <w:tcPr>
            <w:tcW w:w="2551" w:type="dxa"/>
            <w:hideMark/>
          </w:tcPr>
          <w:p w14:paraId="0396EA6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65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6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7070" w:type="dxa"/>
            <w:hideMark/>
          </w:tcPr>
          <w:p w14:paraId="0396EA63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5-10 А, кл.точн. 0,5S/1,0), RS-485</w:t>
            </w:r>
          </w:p>
        </w:tc>
        <w:tc>
          <w:tcPr>
            <w:tcW w:w="2551" w:type="dxa"/>
            <w:hideMark/>
          </w:tcPr>
          <w:p w14:paraId="0396EA6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6B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6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67" w14:textId="77777777" w:rsidR="00B5665D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(3×230/400 В, 5-10 А, кл.точн. 0,5S/1,0) GPRS-модем, выносная антенна</w:t>
            </w:r>
          </w:p>
          <w:p w14:paraId="0396EA68" w14:textId="77777777" w:rsidR="007C39FE" w:rsidRDefault="007C39FE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</w:p>
          <w:p w14:paraId="0396EA69" w14:textId="77777777" w:rsidR="007C39FE" w:rsidRPr="00BB5A58" w:rsidRDefault="007C39FE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2551" w:type="dxa"/>
            <w:hideMark/>
          </w:tcPr>
          <w:p w14:paraId="0396EA6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lastRenderedPageBreak/>
              <w:t> </w:t>
            </w:r>
          </w:p>
        </w:tc>
      </w:tr>
      <w:tr w:rsidR="00B5665D" w:rsidRPr="00BB5A58" w14:paraId="0396EA6F" w14:textId="77777777" w:rsidTr="00B5665D">
        <w:trPr>
          <w:trHeight w:val="600"/>
        </w:trPr>
        <w:tc>
          <w:tcPr>
            <w:tcW w:w="580" w:type="dxa"/>
            <w:noWrap/>
            <w:hideMark/>
          </w:tcPr>
          <w:p w14:paraId="0396EA6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6D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Шкафы учета с трехфазными счетчиками  трансформаторного (полукосвенного) включения (через измерительные трансформаторы по току и непосредственно по напряжению) и ТТ</w:t>
            </w:r>
          </w:p>
        </w:tc>
        <w:tc>
          <w:tcPr>
            <w:tcW w:w="2551" w:type="dxa"/>
            <w:hideMark/>
          </w:tcPr>
          <w:p w14:paraId="0396EA6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73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7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71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 и испытательной клеммной коробкой</w:t>
            </w:r>
          </w:p>
        </w:tc>
        <w:tc>
          <w:tcPr>
            <w:tcW w:w="2551" w:type="dxa"/>
            <w:hideMark/>
          </w:tcPr>
          <w:p w14:paraId="0396EA7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77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7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7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RS-485, GPRS -модем+RF -модем), испытательной клеммной коробкой, коммутационным аппаратом (выключатель нагрузки 3-полюсный, 300 А) и трансформаторами тока 300/5</w:t>
            </w:r>
          </w:p>
        </w:tc>
        <w:tc>
          <w:tcPr>
            <w:tcW w:w="2551" w:type="dxa"/>
            <w:hideMark/>
          </w:tcPr>
          <w:p w14:paraId="0396EA7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 «ВАВИОТ», Базовая станция NB-Fi</w:t>
            </w:r>
          </w:p>
        </w:tc>
      </w:tr>
      <w:tr w:rsidR="00B5665D" w:rsidRPr="00BB5A58" w14:paraId="0396EA7B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7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</w:t>
            </w:r>
          </w:p>
        </w:tc>
        <w:tc>
          <w:tcPr>
            <w:tcW w:w="7070" w:type="dxa"/>
            <w:hideMark/>
          </w:tcPr>
          <w:p w14:paraId="0396EA7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 GPRS-модем), испытательной клеммной коробкой, коммутационным аппаратом (выключатель нагрузки 3-полюсный, 100 А) и трансформаторами тока 100/5</w:t>
            </w:r>
          </w:p>
        </w:tc>
        <w:tc>
          <w:tcPr>
            <w:tcW w:w="2551" w:type="dxa"/>
            <w:hideMark/>
          </w:tcPr>
          <w:p w14:paraId="0396EA7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7F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7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7070" w:type="dxa"/>
            <w:hideMark/>
          </w:tcPr>
          <w:p w14:paraId="0396EA7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 и испытательной клеммной коробкой, коммутационным аппаратом (выключатель нагрузки 3-полюсный, 160 А) и трансформаторами тока 150/5</w:t>
            </w:r>
          </w:p>
        </w:tc>
        <w:tc>
          <w:tcPr>
            <w:tcW w:w="2551" w:type="dxa"/>
            <w:hideMark/>
          </w:tcPr>
          <w:p w14:paraId="0396EA7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3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A81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 xml:space="preserve">ВШУ в сборе с 3-фазным счетчиком полукосвенного включения (3×230/400 В, 5-10 А, кл.точн. 0,5S/1,0, GPRS -модем), испытательной клеммной коробкой, коммутационным аппаратом (выключатель нагрузки 3-полюсный, 200 А) и трансформаторами тока 200/5 (3 шт.) </w:t>
            </w:r>
          </w:p>
        </w:tc>
        <w:tc>
          <w:tcPr>
            <w:tcW w:w="2551" w:type="dxa"/>
            <w:hideMark/>
          </w:tcPr>
          <w:p w14:paraId="0396EA8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7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A8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нагрузки 3-полюсный, 250 А) и трансформаторами тока 250/5А (3шт.)</w:t>
            </w:r>
          </w:p>
        </w:tc>
        <w:tc>
          <w:tcPr>
            <w:tcW w:w="2551" w:type="dxa"/>
            <w:hideMark/>
          </w:tcPr>
          <w:p w14:paraId="0396EA8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B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3</w:t>
            </w:r>
          </w:p>
        </w:tc>
        <w:tc>
          <w:tcPr>
            <w:tcW w:w="7070" w:type="dxa"/>
            <w:hideMark/>
          </w:tcPr>
          <w:p w14:paraId="0396EA8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автоматический 3-полюсный, 320 А) и трансформаторами тока 300/5</w:t>
            </w:r>
          </w:p>
        </w:tc>
        <w:tc>
          <w:tcPr>
            <w:tcW w:w="2551" w:type="dxa"/>
            <w:hideMark/>
          </w:tcPr>
          <w:p w14:paraId="0396EA8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8F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8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4</w:t>
            </w:r>
          </w:p>
        </w:tc>
        <w:tc>
          <w:tcPr>
            <w:tcW w:w="7070" w:type="dxa"/>
            <w:hideMark/>
          </w:tcPr>
          <w:p w14:paraId="0396EA8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ВШУ в сборе с 3-фазным счетчиком полукосвенного включения (3×230/400 В, 5-10 А, кл.точн. 0,5S/1,0, GPRS-модем), испытательной клеммной коробкой, коммутационным аппаратом (выключатель нагрузки 3-полюсный, 400 А) и трансформаторами тока 400/5А (3шт.)</w:t>
            </w:r>
          </w:p>
        </w:tc>
        <w:tc>
          <w:tcPr>
            <w:tcW w:w="2551" w:type="dxa"/>
            <w:hideMark/>
          </w:tcPr>
          <w:p w14:paraId="0396EA8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93" w14:textId="77777777" w:rsidTr="00B5665D">
        <w:trPr>
          <w:trHeight w:val="600"/>
        </w:trPr>
        <w:tc>
          <w:tcPr>
            <w:tcW w:w="580" w:type="dxa"/>
            <w:noWrap/>
            <w:hideMark/>
          </w:tcPr>
          <w:p w14:paraId="0396EA9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91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Счетчики трехфазные трансформаторного (косвенного) включения (через измерительные трансформаторы по току и напряжению)</w:t>
            </w:r>
          </w:p>
        </w:tc>
        <w:tc>
          <w:tcPr>
            <w:tcW w:w="2551" w:type="dxa"/>
            <w:hideMark/>
          </w:tcPr>
          <w:p w14:paraId="0396EA9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97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9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5</w:t>
            </w:r>
          </w:p>
        </w:tc>
        <w:tc>
          <w:tcPr>
            <w:tcW w:w="7070" w:type="dxa"/>
            <w:hideMark/>
          </w:tcPr>
          <w:p w14:paraId="0396EA9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(3×57,7/100 В, 5-7,5 А, кл.точн. 0,5S/1,0), GPRS-модем, RS-485, Ethernet)</w:t>
            </w:r>
          </w:p>
        </w:tc>
        <w:tc>
          <w:tcPr>
            <w:tcW w:w="2551" w:type="dxa"/>
            <w:hideMark/>
          </w:tcPr>
          <w:p w14:paraId="0396EA9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9B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9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6</w:t>
            </w:r>
          </w:p>
        </w:tc>
        <w:tc>
          <w:tcPr>
            <w:tcW w:w="7070" w:type="dxa"/>
            <w:hideMark/>
          </w:tcPr>
          <w:p w14:paraId="0396EA9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(3×57,7/100 В, 5-7,5 А, кл.точн. 0,5S/1,0), RS-485</w:t>
            </w:r>
          </w:p>
        </w:tc>
        <w:tc>
          <w:tcPr>
            <w:tcW w:w="2551" w:type="dxa"/>
            <w:hideMark/>
          </w:tcPr>
          <w:p w14:paraId="0396EA9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9F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9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lastRenderedPageBreak/>
              <w:t>3</w:t>
            </w:r>
            <w:r>
              <w:rPr>
                <w:bCs/>
                <w:color w:val="000000"/>
              </w:rPr>
              <w:t>7</w:t>
            </w:r>
          </w:p>
        </w:tc>
        <w:tc>
          <w:tcPr>
            <w:tcW w:w="7070" w:type="dxa"/>
            <w:hideMark/>
          </w:tcPr>
          <w:p w14:paraId="0396EA9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Счетчик электроэнергии 3-фазный, щитовой (3×57,7/100 В, 5-10 А, кл.точн. 0,5S/1,0), GPRS-модем</w:t>
            </w:r>
          </w:p>
        </w:tc>
        <w:tc>
          <w:tcPr>
            <w:tcW w:w="2551" w:type="dxa"/>
            <w:hideMark/>
          </w:tcPr>
          <w:p w14:paraId="0396EA9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A3" w14:textId="77777777" w:rsidTr="00B5665D">
        <w:trPr>
          <w:trHeight w:val="300"/>
        </w:trPr>
        <w:tc>
          <w:tcPr>
            <w:tcW w:w="580" w:type="dxa"/>
            <w:noWrap/>
            <w:hideMark/>
          </w:tcPr>
          <w:p w14:paraId="0396EAA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  <w:tc>
          <w:tcPr>
            <w:tcW w:w="7070" w:type="dxa"/>
            <w:hideMark/>
          </w:tcPr>
          <w:p w14:paraId="0396EAA1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Пункты коммерческого учета 6-20 кВ</w:t>
            </w:r>
          </w:p>
        </w:tc>
        <w:tc>
          <w:tcPr>
            <w:tcW w:w="2551" w:type="dxa"/>
            <w:hideMark/>
          </w:tcPr>
          <w:p w14:paraId="0396EAA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/>
                <w:bCs/>
                <w:color w:val="000000"/>
              </w:rPr>
            </w:pPr>
            <w:r w:rsidRPr="00BB5A58">
              <w:rPr>
                <w:b/>
                <w:bCs/>
                <w:color w:val="000000"/>
              </w:rPr>
              <w:t> </w:t>
            </w:r>
          </w:p>
        </w:tc>
      </w:tr>
      <w:tr w:rsidR="00B5665D" w:rsidRPr="00BB5A58" w14:paraId="0396EAA7" w14:textId="77777777" w:rsidTr="00B5665D">
        <w:trPr>
          <w:trHeight w:val="720"/>
        </w:trPr>
        <w:tc>
          <w:tcPr>
            <w:tcW w:w="580" w:type="dxa"/>
            <w:noWrap/>
            <w:hideMark/>
          </w:tcPr>
          <w:p w14:paraId="0396EAA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</w:rPr>
              <w:t>8</w:t>
            </w:r>
          </w:p>
        </w:tc>
        <w:tc>
          <w:tcPr>
            <w:tcW w:w="7070" w:type="dxa"/>
            <w:hideMark/>
          </w:tcPr>
          <w:p w14:paraId="0396EAA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10 кВ (с датчиками тока на основе пояса Роговского), номинальный ток 20А, диапазон 0,02А-100А, максимальный ток 100А, класс точности (активная/реактивная) не хуже 0,5S/1,0, GPRS -модем</w:t>
            </w:r>
          </w:p>
        </w:tc>
        <w:tc>
          <w:tcPr>
            <w:tcW w:w="2551" w:type="dxa"/>
            <w:hideMark/>
          </w:tcPr>
          <w:p w14:paraId="0396EAA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AB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A8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</w:t>
            </w:r>
          </w:p>
        </w:tc>
        <w:tc>
          <w:tcPr>
            <w:tcW w:w="7070" w:type="dxa"/>
            <w:hideMark/>
          </w:tcPr>
          <w:p w14:paraId="0396EAA9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10кВ, номинальный ток 10А, диапазон 0,1А-100А, максимальный ток 100А, класс точности (активная/реактивная) не хуже 0,5S/1,0, GPRS-модем, RF-модем</w:t>
            </w:r>
          </w:p>
        </w:tc>
        <w:tc>
          <w:tcPr>
            <w:tcW w:w="2551" w:type="dxa"/>
            <w:hideMark/>
          </w:tcPr>
          <w:p w14:paraId="0396EAAA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AF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AC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7070" w:type="dxa"/>
            <w:hideMark/>
          </w:tcPr>
          <w:p w14:paraId="0396EAAD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10кВ, номинальный ток 10А, диапазон 0,1А-90А, максимальный ток 90А, класс точности (активная/реактивная) не хуже 0,5S/1,0, GPRS-модем в комплекте с УЗПН</w:t>
            </w:r>
          </w:p>
        </w:tc>
        <w:tc>
          <w:tcPr>
            <w:tcW w:w="2551" w:type="dxa"/>
            <w:hideMark/>
          </w:tcPr>
          <w:p w14:paraId="0396EAAE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B3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B0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1</w:t>
            </w:r>
          </w:p>
        </w:tc>
        <w:tc>
          <w:tcPr>
            <w:tcW w:w="7070" w:type="dxa"/>
            <w:hideMark/>
          </w:tcPr>
          <w:p w14:paraId="0396EAB1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10кВ, номинальный ток 10А, максимальный ток 200А, класс точности (активная/реактивная) не хуже 0,5S/1,0, GPRS-модем</w:t>
            </w:r>
          </w:p>
        </w:tc>
        <w:tc>
          <w:tcPr>
            <w:tcW w:w="2551" w:type="dxa"/>
            <w:hideMark/>
          </w:tcPr>
          <w:p w14:paraId="0396EAB2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  <w:tr w:rsidR="00B5665D" w:rsidRPr="00BB5A58" w14:paraId="0396EAB7" w14:textId="77777777" w:rsidTr="00B5665D">
        <w:trPr>
          <w:trHeight w:val="480"/>
        </w:trPr>
        <w:tc>
          <w:tcPr>
            <w:tcW w:w="580" w:type="dxa"/>
            <w:noWrap/>
            <w:hideMark/>
          </w:tcPr>
          <w:p w14:paraId="0396EAB4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4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7070" w:type="dxa"/>
            <w:hideMark/>
          </w:tcPr>
          <w:p w14:paraId="0396EAB5" w14:textId="77777777" w:rsidR="00B5665D" w:rsidRPr="00BB5A58" w:rsidRDefault="00B5665D" w:rsidP="00BB5A58">
            <w:pPr>
              <w:spacing w:before="120" w:after="200"/>
              <w:contextualSpacing/>
              <w:jc w:val="both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Пункт коммерческого учета электроэнергии 6кВ, номинальный ток 10А, диапазон 0,1А-100А, максимальный ток 100А, класс точности (активная/реактивная) не хуже 0,5S/1,0, GPRS-модем, RF-модем</w:t>
            </w:r>
          </w:p>
        </w:tc>
        <w:tc>
          <w:tcPr>
            <w:tcW w:w="2551" w:type="dxa"/>
            <w:hideMark/>
          </w:tcPr>
          <w:p w14:paraId="0396EAB6" w14:textId="77777777" w:rsidR="00B5665D" w:rsidRPr="00BB5A58" w:rsidRDefault="00B5665D" w:rsidP="00BB5A58">
            <w:pPr>
              <w:spacing w:before="120" w:after="200"/>
              <w:contextualSpacing/>
              <w:jc w:val="center"/>
              <w:rPr>
                <w:bCs/>
                <w:color w:val="000000"/>
              </w:rPr>
            </w:pPr>
            <w:r w:rsidRPr="00BB5A58">
              <w:rPr>
                <w:bCs/>
                <w:color w:val="000000"/>
              </w:rPr>
              <w:t> </w:t>
            </w:r>
          </w:p>
        </w:tc>
      </w:tr>
    </w:tbl>
    <w:p w14:paraId="0396EAB8" w14:textId="77777777" w:rsidR="00E37760" w:rsidRDefault="00E37760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p w14:paraId="0396EAB9" w14:textId="77777777" w:rsidR="00E37760" w:rsidRDefault="00E37760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p w14:paraId="0396EABA" w14:textId="77777777" w:rsidR="008C2440" w:rsidRPr="005944BA" w:rsidRDefault="008C2440" w:rsidP="00BC18AE">
      <w:pPr>
        <w:keepNext/>
        <w:spacing w:before="240" w:after="120"/>
        <w:ind w:left="284"/>
        <w:jc w:val="both"/>
        <w:outlineLvl w:val="0"/>
      </w:pPr>
    </w:p>
    <w:sectPr w:rsidR="008C2440" w:rsidRPr="005944BA" w:rsidSect="001856BA">
      <w:pgSz w:w="11906" w:h="16838"/>
      <w:pgMar w:top="1134" w:right="709" w:bottom="1701" w:left="993" w:header="709" w:footer="6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36BC5F" w16cid:durableId="250EA877"/>
  <w16cid:commentId w16cid:paraId="57E54B46" w16cid:durableId="250EABA6"/>
  <w16cid:commentId w16cid:paraId="12859034" w16cid:durableId="250EAA73"/>
  <w16cid:commentId w16cid:paraId="2F63187E" w16cid:durableId="250EB4C4"/>
  <w16cid:commentId w16cid:paraId="65246AD5" w16cid:durableId="250EEAF0"/>
  <w16cid:commentId w16cid:paraId="28F9D137" w16cid:durableId="250EA878"/>
  <w16cid:commentId w16cid:paraId="3FF6B7A4" w16cid:durableId="250EB4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536AC" w14:textId="77777777" w:rsidR="00D67A46" w:rsidRPr="007B75C8" w:rsidRDefault="00D67A4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14:paraId="0E6512AD" w14:textId="77777777" w:rsidR="00D67A46" w:rsidRPr="007B75C8" w:rsidRDefault="00D67A4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14:paraId="0B89BAB8" w14:textId="77777777" w:rsidR="00D67A46" w:rsidRDefault="00D67A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EF2A0" w14:textId="77777777" w:rsidR="00D67A46" w:rsidRPr="007B75C8" w:rsidRDefault="00D67A4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14:paraId="51BA7E67" w14:textId="77777777" w:rsidR="00D67A46" w:rsidRPr="007B75C8" w:rsidRDefault="00D67A4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14:paraId="0394E96E" w14:textId="77777777" w:rsidR="00D67A46" w:rsidRDefault="00D67A46"/>
  </w:footnote>
  <w:footnote w:id="2">
    <w:p w14:paraId="0396EAC2" w14:textId="77777777" w:rsidR="00981CAA" w:rsidRDefault="00981CAA" w:rsidP="007A626C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6EAC1" w14:textId="333794E5" w:rsidR="00981CAA" w:rsidRDefault="00981CAA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CA1B0F" w:rsidRPr="00CA1B0F">
      <w:rPr>
        <w:noProof/>
        <w:lang w:val="ru-RU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4349"/>
    <w:rsid w:val="0001434C"/>
    <w:rsid w:val="0001494A"/>
    <w:rsid w:val="000155D4"/>
    <w:rsid w:val="00015D3D"/>
    <w:rsid w:val="000163D8"/>
    <w:rsid w:val="00016BE2"/>
    <w:rsid w:val="00020906"/>
    <w:rsid w:val="00020A1E"/>
    <w:rsid w:val="00020BCB"/>
    <w:rsid w:val="00021EA4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2C35"/>
    <w:rsid w:val="00083D77"/>
    <w:rsid w:val="00083E0F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939"/>
    <w:rsid w:val="000A4C82"/>
    <w:rsid w:val="000A5E92"/>
    <w:rsid w:val="000A6551"/>
    <w:rsid w:val="000A6881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274D"/>
    <w:rsid w:val="0014291A"/>
    <w:rsid w:val="00142ED2"/>
    <w:rsid w:val="001430D7"/>
    <w:rsid w:val="00143BB8"/>
    <w:rsid w:val="00144C07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6063"/>
    <w:rsid w:val="001B6AA9"/>
    <w:rsid w:val="001B6FC7"/>
    <w:rsid w:val="001B799F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275A"/>
    <w:rsid w:val="002028D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1A97"/>
    <w:rsid w:val="002B3109"/>
    <w:rsid w:val="002B45C6"/>
    <w:rsid w:val="002B63F7"/>
    <w:rsid w:val="002B68F2"/>
    <w:rsid w:val="002B726C"/>
    <w:rsid w:val="002B76BB"/>
    <w:rsid w:val="002B7A72"/>
    <w:rsid w:val="002C103A"/>
    <w:rsid w:val="002C1204"/>
    <w:rsid w:val="002C124C"/>
    <w:rsid w:val="002C132A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DA3"/>
    <w:rsid w:val="0047344A"/>
    <w:rsid w:val="0047415C"/>
    <w:rsid w:val="00474213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320B"/>
    <w:rsid w:val="004A36EF"/>
    <w:rsid w:val="004A3D74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BFB"/>
    <w:rsid w:val="004B6E8D"/>
    <w:rsid w:val="004B72E0"/>
    <w:rsid w:val="004C067D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C8"/>
    <w:rsid w:val="004D7BA3"/>
    <w:rsid w:val="004E005B"/>
    <w:rsid w:val="004E00AA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A68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2F7E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E48"/>
    <w:rsid w:val="007B0180"/>
    <w:rsid w:val="007B0846"/>
    <w:rsid w:val="007B0A3C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39FE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100B"/>
    <w:rsid w:val="007F1285"/>
    <w:rsid w:val="007F2940"/>
    <w:rsid w:val="007F2D3A"/>
    <w:rsid w:val="007F2F0F"/>
    <w:rsid w:val="007F2F30"/>
    <w:rsid w:val="007F325A"/>
    <w:rsid w:val="007F367F"/>
    <w:rsid w:val="007F434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B96"/>
    <w:rsid w:val="00804EAF"/>
    <w:rsid w:val="00805875"/>
    <w:rsid w:val="00805E96"/>
    <w:rsid w:val="008079EC"/>
    <w:rsid w:val="00807B8D"/>
    <w:rsid w:val="00807BDA"/>
    <w:rsid w:val="008103A3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A48"/>
    <w:rsid w:val="008C49CD"/>
    <w:rsid w:val="008C4EFA"/>
    <w:rsid w:val="008C5E28"/>
    <w:rsid w:val="008C5F0E"/>
    <w:rsid w:val="008C7740"/>
    <w:rsid w:val="008C7816"/>
    <w:rsid w:val="008C784B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952"/>
    <w:rsid w:val="00903ABF"/>
    <w:rsid w:val="00903D46"/>
    <w:rsid w:val="00903E0D"/>
    <w:rsid w:val="00903E88"/>
    <w:rsid w:val="00904105"/>
    <w:rsid w:val="0090481A"/>
    <w:rsid w:val="00904AAE"/>
    <w:rsid w:val="00904F8F"/>
    <w:rsid w:val="00905410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1CAA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F58"/>
    <w:rsid w:val="009E3123"/>
    <w:rsid w:val="009E342E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E0007"/>
    <w:rsid w:val="00AE0360"/>
    <w:rsid w:val="00AE0D50"/>
    <w:rsid w:val="00AE0EE1"/>
    <w:rsid w:val="00AE1086"/>
    <w:rsid w:val="00AE1401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6203"/>
    <w:rsid w:val="00B56452"/>
    <w:rsid w:val="00B5665D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9198D"/>
    <w:rsid w:val="00B91D40"/>
    <w:rsid w:val="00B91DEC"/>
    <w:rsid w:val="00B9232F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A58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193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1B0F"/>
    <w:rsid w:val="00CA22A6"/>
    <w:rsid w:val="00CA2774"/>
    <w:rsid w:val="00CA29EC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70DC"/>
    <w:rsid w:val="00CC7326"/>
    <w:rsid w:val="00CC7348"/>
    <w:rsid w:val="00CC750D"/>
    <w:rsid w:val="00CC7AF3"/>
    <w:rsid w:val="00CD14C8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4559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0EE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B8A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67A4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5FEA"/>
    <w:rsid w:val="00E16432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D67"/>
    <w:rsid w:val="00F12F31"/>
    <w:rsid w:val="00F13181"/>
    <w:rsid w:val="00F13796"/>
    <w:rsid w:val="00F141D6"/>
    <w:rsid w:val="00F14679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3E2F"/>
    <w:rsid w:val="00F43F0B"/>
    <w:rsid w:val="00F43F76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29"/>
    <w:rsid w:val="00F81A7C"/>
    <w:rsid w:val="00F81E9F"/>
    <w:rsid w:val="00F82213"/>
    <w:rsid w:val="00F8225E"/>
    <w:rsid w:val="00F834DA"/>
    <w:rsid w:val="00F84C4D"/>
    <w:rsid w:val="00F84D72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4F7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96E8CF"/>
  <w15:docId w15:val="{841B81A8-1743-4BB7-9B7E-43206B9F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s://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0B3AF-663D-47D8-AE20-5F37038E217F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CD58D226-DECF-4D07-A840-5CA4DA427564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F4A0FF28-F02A-4581-A1D8-FE2405D8DB90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C04F8CF2-A03A-4C83-9FDE-C376A88B12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4F74C-1B35-43E6-A21F-90D83201E3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B2CAB5-08E2-461A-AF9F-737D94D2D0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662DF1-2A92-49D0-A426-EB6C312B47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D20008E-9019-4F52-8F67-793AB470E2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6290DCE-6B8E-43D5-A9EE-48010012272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2C42199-05BF-4F7B-9AE6-5C7C131F373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AA88DE2-1BD8-497D-AAD1-DEB7A10CFEBF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1B2BC2E0-53EE-4BEB-A0AA-5AA488BA9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5238</Words>
  <Characters>29859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35027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Костецкий Максим Владимирович</cp:lastModifiedBy>
  <cp:revision>8</cp:revision>
  <cp:lastPrinted>2021-11-09T08:34:00Z</cp:lastPrinted>
  <dcterms:created xsi:type="dcterms:W3CDTF">2021-11-09T08:21:00Z</dcterms:created>
  <dcterms:modified xsi:type="dcterms:W3CDTF">2021-11-15T07:00:00Z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